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416" w:rsidRPr="008D6416" w:rsidRDefault="008D6416" w:rsidP="008D6416">
      <w:pPr>
        <w:widowControl/>
        <w:shd w:val="clear" w:color="auto" w:fill="FFFFFF"/>
        <w:spacing w:before="0" w:beforeAutospacing="0" w:line="240" w:lineRule="auto"/>
        <w:jc w:val="center"/>
        <w:rPr>
          <w:rFonts w:ascii="宋体" w:eastAsia="宋体" w:hAnsi="宋体" w:cs="宋体"/>
          <w:color w:val="101010"/>
          <w:kern w:val="0"/>
          <w:sz w:val="36"/>
          <w:szCs w:val="36"/>
        </w:rPr>
      </w:pPr>
      <w:r w:rsidRPr="008D6416">
        <w:rPr>
          <w:rFonts w:ascii="宋体" w:eastAsia="宋体" w:hAnsi="宋体" w:cs="宋体" w:hint="eastAsia"/>
          <w:b/>
          <w:bCs/>
          <w:color w:val="101010"/>
          <w:kern w:val="0"/>
          <w:sz w:val="36"/>
          <w:szCs w:val="36"/>
        </w:rPr>
        <w:t>关于吉林省社会科学基金项目</w:t>
      </w:r>
    </w:p>
    <w:p w:rsidR="008D6416" w:rsidRPr="008D6416" w:rsidRDefault="008D6416" w:rsidP="008D6416">
      <w:pPr>
        <w:widowControl/>
        <w:shd w:val="clear" w:color="auto" w:fill="FFFFFF"/>
        <w:spacing w:before="0" w:beforeAutospacing="0" w:line="240" w:lineRule="auto"/>
        <w:jc w:val="center"/>
        <w:rPr>
          <w:rFonts w:ascii="宋体" w:eastAsia="宋体" w:hAnsi="宋体" w:cs="宋体"/>
          <w:color w:val="101010"/>
          <w:kern w:val="0"/>
          <w:sz w:val="36"/>
          <w:szCs w:val="36"/>
        </w:rPr>
      </w:pPr>
      <w:r w:rsidRPr="008D6416">
        <w:rPr>
          <w:rFonts w:ascii="宋体" w:eastAsia="宋体" w:hAnsi="宋体" w:cs="宋体" w:hint="eastAsia"/>
          <w:b/>
          <w:bCs/>
          <w:color w:val="101010"/>
          <w:kern w:val="0"/>
          <w:sz w:val="36"/>
          <w:szCs w:val="36"/>
        </w:rPr>
        <w:t>2018年度申报工作的通知</w:t>
      </w:r>
    </w:p>
    <w:p w:rsidR="008D6416" w:rsidRPr="008D6416" w:rsidRDefault="008D6416" w:rsidP="008D6416">
      <w:pPr>
        <w:widowControl/>
        <w:shd w:val="clear" w:color="auto" w:fill="FFFFFF"/>
        <w:spacing w:after="100" w:afterAutospacing="1"/>
        <w:jc w:val="left"/>
        <w:rPr>
          <w:rFonts w:ascii="宋体" w:eastAsia="宋体" w:hAnsi="宋体" w:cs="宋体"/>
          <w:color w:val="101010"/>
          <w:kern w:val="0"/>
          <w:szCs w:val="21"/>
        </w:rPr>
      </w:pPr>
      <w:r w:rsidRPr="008D6416">
        <w:rPr>
          <w:rFonts w:ascii="宋体" w:eastAsia="宋体" w:hAnsi="宋体" w:cs="宋体"/>
          <w:b/>
          <w:bCs/>
          <w:color w:val="101010"/>
          <w:kern w:val="0"/>
        </w:rPr>
        <w:t>各社会科学研究单位：</w:t>
      </w:r>
    </w:p>
    <w:p w:rsidR="008D6416" w:rsidRPr="008D6416" w:rsidRDefault="008D6416" w:rsidP="008D6416">
      <w:pPr>
        <w:widowControl/>
        <w:shd w:val="clear" w:color="auto" w:fill="FFFFFF"/>
        <w:spacing w:after="100" w:afterAutospacing="1"/>
        <w:jc w:val="left"/>
        <w:rPr>
          <w:rFonts w:ascii="宋体" w:eastAsia="宋体" w:hAnsi="宋体" w:cs="宋体"/>
          <w:color w:val="101010"/>
          <w:kern w:val="0"/>
          <w:szCs w:val="21"/>
        </w:rPr>
      </w:pPr>
      <w:r w:rsidRPr="008D6416">
        <w:rPr>
          <w:rFonts w:ascii="宋体" w:eastAsia="宋体" w:hAnsi="宋体" w:cs="宋体"/>
          <w:color w:val="101010"/>
          <w:kern w:val="0"/>
          <w:szCs w:val="21"/>
        </w:rPr>
        <w:t>   2018年是《吉林省社会科学研究“十三五”规划纲要》制定实施的第三个年份，是执行好“十三五”规划研究任务的重要年份。根据年度专项基金数额情况以及我省社科发展的实际需要，省社科基金在谋划立项研究布局上将做相应的具体调整。</w:t>
      </w:r>
    </w:p>
    <w:p w:rsidR="008D6416" w:rsidRPr="008D6416" w:rsidRDefault="008D6416" w:rsidP="008D6416">
      <w:pPr>
        <w:widowControl/>
        <w:shd w:val="clear" w:color="auto" w:fill="FFFFFF"/>
        <w:spacing w:after="100" w:afterAutospacing="1"/>
        <w:jc w:val="left"/>
        <w:rPr>
          <w:rFonts w:ascii="宋体" w:eastAsia="宋体" w:hAnsi="宋体" w:cs="宋体"/>
          <w:color w:val="101010"/>
          <w:kern w:val="0"/>
          <w:szCs w:val="21"/>
        </w:rPr>
      </w:pPr>
      <w:r w:rsidRPr="008D6416">
        <w:rPr>
          <w:rFonts w:ascii="宋体" w:eastAsia="宋体" w:hAnsi="宋体" w:cs="宋体"/>
          <w:b/>
          <w:bCs/>
          <w:color w:val="101010"/>
          <w:kern w:val="0"/>
        </w:rPr>
        <w:t>   一、立项指导思想</w:t>
      </w:r>
    </w:p>
    <w:p w:rsidR="008D6416" w:rsidRPr="008D6416" w:rsidRDefault="008D6416" w:rsidP="008D6416">
      <w:pPr>
        <w:widowControl/>
        <w:shd w:val="clear" w:color="auto" w:fill="FFFFFF"/>
        <w:spacing w:after="100" w:afterAutospacing="1"/>
        <w:jc w:val="left"/>
        <w:rPr>
          <w:rFonts w:ascii="宋体" w:eastAsia="宋体" w:hAnsi="宋体" w:cs="宋体"/>
          <w:color w:val="101010"/>
          <w:kern w:val="0"/>
          <w:szCs w:val="21"/>
        </w:rPr>
      </w:pPr>
      <w:r w:rsidRPr="008D6416">
        <w:rPr>
          <w:rFonts w:ascii="宋体" w:eastAsia="宋体" w:hAnsi="宋体" w:cs="宋体"/>
          <w:color w:val="101010"/>
          <w:kern w:val="0"/>
          <w:szCs w:val="21"/>
        </w:rPr>
        <w:t>   全面贯彻落实党的十九大精神，高举中国特色社会主义伟大旗帜，以马克思列宁主义、毛泽东思想、邓小平理论、“三个代表”重要思想、科学发展观、习近平新时代中国特色社会主义思想为指导，深入贯彻落实十九大以来中央及我省的重大战略部署，发挥社科基金的引导作用，为科学决策、理论创新和实践发展服务。</w:t>
      </w:r>
    </w:p>
    <w:p w:rsidR="008D6416" w:rsidRPr="008D6416" w:rsidRDefault="008D6416" w:rsidP="008D6416">
      <w:pPr>
        <w:widowControl/>
        <w:shd w:val="clear" w:color="auto" w:fill="FFFFFF"/>
        <w:spacing w:after="100" w:afterAutospacing="1"/>
        <w:jc w:val="left"/>
        <w:rPr>
          <w:rFonts w:ascii="宋体" w:eastAsia="宋体" w:hAnsi="宋体" w:cs="宋体"/>
          <w:color w:val="101010"/>
          <w:kern w:val="0"/>
          <w:szCs w:val="21"/>
        </w:rPr>
      </w:pPr>
      <w:r w:rsidRPr="008D6416">
        <w:rPr>
          <w:rFonts w:ascii="宋体" w:eastAsia="宋体" w:hAnsi="宋体" w:cs="宋体"/>
          <w:b/>
          <w:bCs/>
          <w:color w:val="101010"/>
          <w:kern w:val="0"/>
        </w:rPr>
        <w:t>   二、立项基本原则</w:t>
      </w:r>
    </w:p>
    <w:p w:rsidR="008D6416" w:rsidRPr="008D6416" w:rsidRDefault="008D6416" w:rsidP="008D6416">
      <w:pPr>
        <w:widowControl/>
        <w:shd w:val="clear" w:color="auto" w:fill="FFFFFF"/>
        <w:spacing w:after="100" w:afterAutospacing="1"/>
        <w:jc w:val="left"/>
        <w:rPr>
          <w:rFonts w:ascii="宋体" w:eastAsia="宋体" w:hAnsi="宋体" w:cs="宋体"/>
          <w:color w:val="101010"/>
          <w:kern w:val="0"/>
          <w:szCs w:val="21"/>
        </w:rPr>
      </w:pPr>
      <w:r w:rsidRPr="008D6416">
        <w:rPr>
          <w:rFonts w:ascii="宋体" w:eastAsia="宋体" w:hAnsi="宋体" w:cs="宋体"/>
          <w:color w:val="101010"/>
          <w:kern w:val="0"/>
          <w:szCs w:val="21"/>
        </w:rPr>
        <w:t>   侧重实际应用研究，突出对策性、前瞻性问题研究，适度布局基础研究，加强地方经济社会发展重点领域问题的布局研究，继续扶持青年学者。</w:t>
      </w:r>
    </w:p>
    <w:p w:rsidR="008D6416" w:rsidRPr="008D6416" w:rsidRDefault="008D6416" w:rsidP="008D6416">
      <w:pPr>
        <w:widowControl/>
        <w:shd w:val="clear" w:color="auto" w:fill="FFFFFF"/>
        <w:spacing w:after="100" w:afterAutospacing="1"/>
        <w:jc w:val="left"/>
        <w:rPr>
          <w:rFonts w:ascii="宋体" w:eastAsia="宋体" w:hAnsi="宋体" w:cs="宋体"/>
          <w:color w:val="101010"/>
          <w:kern w:val="0"/>
          <w:szCs w:val="21"/>
        </w:rPr>
      </w:pPr>
      <w:r w:rsidRPr="008D6416">
        <w:rPr>
          <w:rFonts w:ascii="宋体" w:eastAsia="宋体" w:hAnsi="宋体" w:cs="宋体"/>
          <w:b/>
          <w:bCs/>
          <w:color w:val="101010"/>
          <w:kern w:val="0"/>
        </w:rPr>
        <w:t>   三、立项种类、选题要求及申报条件</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1、立项种类。2018年度省社科基金立项种类分为重点项目、一般自选项目、博士和青年扶持项目、研究基地项目、马工程专项、</w:t>
      </w:r>
      <w:proofErr w:type="gramStart"/>
      <w:r w:rsidRPr="008D6416">
        <w:rPr>
          <w:rFonts w:ascii="宋体" w:eastAsia="宋体" w:hAnsi="宋体" w:cs="宋体"/>
          <w:color w:val="101010"/>
          <w:kern w:val="0"/>
          <w:szCs w:val="21"/>
        </w:rPr>
        <w:t>思政研究</w:t>
      </w:r>
      <w:proofErr w:type="gramEnd"/>
      <w:r w:rsidRPr="008D6416">
        <w:rPr>
          <w:rFonts w:ascii="宋体" w:eastAsia="宋体" w:hAnsi="宋体" w:cs="宋体"/>
          <w:color w:val="101010"/>
          <w:kern w:val="0"/>
          <w:szCs w:val="21"/>
        </w:rPr>
        <w:t>专项、网络文化研究专项、重大委托项目八类。</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2、重点项目的申报选题和申报条件。重点项目的申报选题在“吉林社科规划”网站上发布。申报者须按照指南题目申报。</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申报条件。申报人必须具备正高级专业技术职务。</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3、一般自选项目的选题原则和申报条件。一般自选项目的申报选题要坚持理论创新，侧重理论联系实际，紧密结合我省经济社会发展的实际需要，在社会生产、生活、科研和教学等前沿领域中提炼研究选题，要体现鲜明的问题导向和创新意识。倡导和侧重支持选题研究成果具有针对性转化目标的实际应用研究，决策咨询类研究。</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申报条件。申报人必须具备副高级及以上专业技术职务，可按照上述选题原则进行自主拟题自愿申报。</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4、博士和青年扶持项目的选题原则和申报条件。博士和青年扶持项目的申报选题应着眼我省经济社会发展的实际需要，结合科研、教学工作，在自身的研究方向上、研究领域上和学术优势上寻找提炼研究选题。</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lastRenderedPageBreak/>
        <w:t>   申报条件。申报人必须具备中级及以下专业技术职务。具有博士学位或在职在读博士研究生可以申报此类项目。不具有博士学位、非在读博士研究生的申报人，年龄不得超过45周岁（1973年3月31日后出生），必须有两名具有正高级专业技术职务的同行专家推荐。</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5、研究基地项目。研究基地项目是指经批准运行中的吉林省特色文化研究基地和吉林省社会科学重点领域研究基地年度滚动项目。有空余滚动项目名额的研究基地，由研究基地负责人按照1比1的比例确定选题及申报人进行申报。评审未通过的立项名额推迟下一年度使用。研究基地项目不得指派基地外人员承担申报。</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6、马工程专项、</w:t>
      </w:r>
      <w:proofErr w:type="gramStart"/>
      <w:r w:rsidRPr="008D6416">
        <w:rPr>
          <w:rFonts w:ascii="宋体" w:eastAsia="宋体" w:hAnsi="宋体" w:cs="宋体"/>
          <w:color w:val="101010"/>
          <w:kern w:val="0"/>
          <w:szCs w:val="21"/>
        </w:rPr>
        <w:t>思政研究</w:t>
      </w:r>
      <w:proofErr w:type="gramEnd"/>
      <w:r w:rsidRPr="008D6416">
        <w:rPr>
          <w:rFonts w:ascii="宋体" w:eastAsia="宋体" w:hAnsi="宋体" w:cs="宋体"/>
          <w:color w:val="101010"/>
          <w:kern w:val="0"/>
          <w:szCs w:val="21"/>
        </w:rPr>
        <w:t>专项、网络文化研究专项的立项申报工作另发《申报工作通知》。届时可在“吉林社科规划”网站上查询申报。</w:t>
      </w:r>
    </w:p>
    <w:p w:rsidR="008D6416" w:rsidRPr="008D6416" w:rsidRDefault="008D6416" w:rsidP="008D6416">
      <w:pPr>
        <w:widowControl/>
        <w:shd w:val="clear" w:color="auto" w:fill="FFFFFF"/>
        <w:spacing w:after="100" w:afterAutospacing="1"/>
        <w:jc w:val="left"/>
        <w:rPr>
          <w:rFonts w:ascii="宋体" w:eastAsia="宋体" w:hAnsi="宋体" w:cs="宋体"/>
          <w:color w:val="101010"/>
          <w:kern w:val="0"/>
          <w:szCs w:val="21"/>
        </w:rPr>
      </w:pPr>
      <w:r w:rsidRPr="008D6416">
        <w:rPr>
          <w:rFonts w:ascii="宋体" w:eastAsia="宋体" w:hAnsi="宋体" w:cs="宋体"/>
          <w:b/>
          <w:bCs/>
          <w:color w:val="101010"/>
          <w:kern w:val="0"/>
        </w:rPr>
        <w:t>   四、成果形式及研究期限</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申报课题的最终成果形式分为三类：系列化论文、研究报告和著作类。基础类研究要求以系列化论文或著作类为主。申报人可根据选题研究内容自选其一填报。</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系列化论文要求课题负责人及课题组成员在公开刊物上发表与课题相关的学术论文5篇以上（含5篇），其中至少有2篇为核心期刊。项目负责人至少发表2篇以上（含2篇），并至少含1篇核心期刊及以上。否则不予结项。研究期限一般为2年。</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研究报告限定在应用对策类选题的最终成果形式上使用。研究报告需完成3万字以上，成果提要3000字左右，研究期限一般为1年半。</w:t>
      </w:r>
      <w:proofErr w:type="gramStart"/>
      <w:r w:rsidRPr="008D6416">
        <w:rPr>
          <w:rFonts w:ascii="宋体" w:eastAsia="宋体" w:hAnsi="宋体" w:cs="宋体"/>
          <w:color w:val="101010"/>
          <w:kern w:val="0"/>
          <w:szCs w:val="21"/>
        </w:rPr>
        <w:t>申请结项时</w:t>
      </w:r>
      <w:proofErr w:type="gramEnd"/>
      <w:r w:rsidRPr="008D6416">
        <w:rPr>
          <w:rFonts w:ascii="宋体" w:eastAsia="宋体" w:hAnsi="宋体" w:cs="宋体"/>
          <w:color w:val="101010"/>
          <w:kern w:val="0"/>
          <w:szCs w:val="21"/>
        </w:rPr>
        <w:t>必须同时提交《项目成果重复率检测报告》，复制比小于20%视为合格，方可上报申请结项，否则</w:t>
      </w:r>
      <w:proofErr w:type="gramStart"/>
      <w:r w:rsidRPr="008D6416">
        <w:rPr>
          <w:rFonts w:ascii="宋体" w:eastAsia="宋体" w:hAnsi="宋体" w:cs="宋体"/>
          <w:color w:val="101010"/>
          <w:kern w:val="0"/>
          <w:szCs w:val="21"/>
        </w:rPr>
        <w:t>申请结项不予</w:t>
      </w:r>
      <w:proofErr w:type="gramEnd"/>
      <w:r w:rsidRPr="008D6416">
        <w:rPr>
          <w:rFonts w:ascii="宋体" w:eastAsia="宋体" w:hAnsi="宋体" w:cs="宋体"/>
          <w:color w:val="101010"/>
          <w:kern w:val="0"/>
          <w:szCs w:val="21"/>
        </w:rPr>
        <w:t>受理。</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著作类成果要求15万字以上，研究期限一般为3年。项目负责人必须完成全书总字数的60%以上，否则视为</w:t>
      </w:r>
      <w:proofErr w:type="gramStart"/>
      <w:r w:rsidRPr="008D6416">
        <w:rPr>
          <w:rFonts w:ascii="宋体" w:eastAsia="宋体" w:hAnsi="宋体" w:cs="宋体"/>
          <w:color w:val="101010"/>
          <w:kern w:val="0"/>
          <w:szCs w:val="21"/>
        </w:rPr>
        <w:t>无效结项成果</w:t>
      </w:r>
      <w:proofErr w:type="gramEnd"/>
      <w:r w:rsidRPr="008D6416">
        <w:rPr>
          <w:rFonts w:ascii="宋体" w:eastAsia="宋体" w:hAnsi="宋体" w:cs="宋体"/>
          <w:color w:val="101010"/>
          <w:kern w:val="0"/>
          <w:szCs w:val="21"/>
        </w:rPr>
        <w:t>。</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最终成果形式须慎重选择，经审批立项后不得改动，否则按《吉林省社会科学基金项目管理办法》相关规定处理。</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研究期限可根据选题的科研工作量自主选择准确时间填报。申报选题经审批立项后完成时限不得随意改动，无极特殊原因必须按原计划时间完成。</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申报选题经审批立项后，课题研究过程中的相关工作，按照《吉林省社会科学基金项目管理办法》进行日常管理。</w:t>
      </w:r>
    </w:p>
    <w:p w:rsidR="008D6416" w:rsidRPr="008D6416" w:rsidRDefault="008D6416" w:rsidP="008D6416">
      <w:pPr>
        <w:widowControl/>
        <w:shd w:val="clear" w:color="auto" w:fill="FFFFFF"/>
        <w:spacing w:after="100" w:afterAutospacing="1"/>
        <w:jc w:val="left"/>
        <w:rPr>
          <w:rFonts w:ascii="宋体" w:eastAsia="宋体" w:hAnsi="宋体" w:cs="宋体"/>
          <w:color w:val="101010"/>
          <w:kern w:val="0"/>
          <w:szCs w:val="21"/>
        </w:rPr>
      </w:pPr>
      <w:r w:rsidRPr="008D6416">
        <w:rPr>
          <w:rFonts w:ascii="宋体" w:eastAsia="宋体" w:hAnsi="宋体" w:cs="宋体"/>
          <w:b/>
          <w:bCs/>
          <w:color w:val="101010"/>
          <w:kern w:val="0"/>
        </w:rPr>
        <w:t>   五、立项数量及资助经费</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1、重点项目立项数量为20项，每项平均资助3.5万元。</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2、一般自选项目立项数量为160项，每项平均资助1.5万元。</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3、博士和青年扶持项目立项数量为70项。每项平均资助1.0万元。</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4、研究基地项目每项资助1.0万元。</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5、马工程专项、</w:t>
      </w:r>
      <w:proofErr w:type="gramStart"/>
      <w:r w:rsidRPr="008D6416">
        <w:rPr>
          <w:rFonts w:ascii="宋体" w:eastAsia="宋体" w:hAnsi="宋体" w:cs="宋体"/>
          <w:color w:val="101010"/>
          <w:kern w:val="0"/>
          <w:szCs w:val="21"/>
        </w:rPr>
        <w:t>思政研究</w:t>
      </w:r>
      <w:proofErr w:type="gramEnd"/>
      <w:r w:rsidRPr="008D6416">
        <w:rPr>
          <w:rFonts w:ascii="宋体" w:eastAsia="宋体" w:hAnsi="宋体" w:cs="宋体"/>
          <w:color w:val="101010"/>
          <w:kern w:val="0"/>
          <w:szCs w:val="21"/>
        </w:rPr>
        <w:t>专项、网络文化研究专项的立项数量及资助经费详见相关专项申报工作通知。</w:t>
      </w:r>
    </w:p>
    <w:p w:rsidR="008D6416" w:rsidRPr="008D6416" w:rsidRDefault="008D6416" w:rsidP="008D6416">
      <w:pPr>
        <w:widowControl/>
        <w:shd w:val="clear" w:color="auto" w:fill="FFFFFF"/>
        <w:spacing w:after="100" w:afterAutospacing="1"/>
        <w:jc w:val="left"/>
        <w:rPr>
          <w:rFonts w:ascii="宋体" w:eastAsia="宋体" w:hAnsi="宋体" w:cs="宋体"/>
          <w:color w:val="101010"/>
          <w:kern w:val="0"/>
          <w:szCs w:val="21"/>
        </w:rPr>
      </w:pPr>
      <w:r w:rsidRPr="008D6416">
        <w:rPr>
          <w:rFonts w:ascii="宋体" w:eastAsia="宋体" w:hAnsi="宋体" w:cs="宋体"/>
          <w:b/>
          <w:bCs/>
          <w:color w:val="101010"/>
          <w:kern w:val="0"/>
        </w:rPr>
        <w:lastRenderedPageBreak/>
        <w:t>   六、申报要求及申报时间</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1、上述各类项目的申报人应为吉林省在职人员。符合条件的申报人在上述立项种类中只限选择一类、一个选题进行申报。重复多项申报者申报材料按作废材料处理，申报者3年内不得申报省社科基金项目。省和国家社科基金项目可同时兼报。</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2、2018年度省社科基金项目《申报书》及《活页》（2018年1月版），请申报人到“吉林社科规划”网站（www.jlpopss.gov.cn）“下载中心”栏目查询下载填写。上述各类项目的申报需填写《申报书》一式3份及《活页》一式6份。申报人不得使用旧有《申报书》及《活页》，违者按作废材料处理。</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3、申报人要严格按照《申报书》中的“填表说明”进行如实操作，否则不予受理。</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4、正在承担省或国家社科基金项目的负责人不得申报，课题组成员不限。</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5、申报人选题设计论证、报送申报材料时间期限为，从现在起至2018年3月31日止，逾期不再受理。4月8日前由各申报单位经审核录入数据后统一将申报材料报送我办。申报人</w:t>
      </w:r>
      <w:proofErr w:type="gramStart"/>
      <w:r w:rsidRPr="008D6416">
        <w:rPr>
          <w:rFonts w:ascii="宋体" w:eastAsia="宋体" w:hAnsi="宋体" w:cs="宋体"/>
          <w:color w:val="101010"/>
          <w:kern w:val="0"/>
          <w:szCs w:val="21"/>
        </w:rPr>
        <w:t>无科研</w:t>
      </w:r>
      <w:proofErr w:type="gramEnd"/>
      <w:r w:rsidRPr="008D6416">
        <w:rPr>
          <w:rFonts w:ascii="宋体" w:eastAsia="宋体" w:hAnsi="宋体" w:cs="宋体"/>
          <w:color w:val="101010"/>
          <w:kern w:val="0"/>
          <w:szCs w:val="21"/>
        </w:rPr>
        <w:t>管理单位的可直接报送我办。</w:t>
      </w:r>
    </w:p>
    <w:p w:rsidR="008D6416" w:rsidRPr="008D6416" w:rsidRDefault="008D6416" w:rsidP="006C75C4">
      <w:pPr>
        <w:widowControl/>
        <w:shd w:val="clear" w:color="auto" w:fill="FFFFFF"/>
        <w:spacing w:beforeLines="50" w:beforeAutospacing="0" w:afterLines="50"/>
        <w:jc w:val="left"/>
        <w:rPr>
          <w:rFonts w:ascii="宋体" w:eastAsia="宋体" w:hAnsi="宋体" w:cs="宋体"/>
          <w:color w:val="101010"/>
          <w:kern w:val="0"/>
          <w:szCs w:val="21"/>
        </w:rPr>
      </w:pPr>
      <w:r w:rsidRPr="008D6416">
        <w:rPr>
          <w:rFonts w:ascii="宋体" w:eastAsia="宋体" w:hAnsi="宋体" w:cs="宋体"/>
          <w:color w:val="101010"/>
          <w:kern w:val="0"/>
          <w:szCs w:val="21"/>
        </w:rPr>
        <w:t>   6、上述各类项目的申报立项工作不收取任何费用。</w:t>
      </w:r>
    </w:p>
    <w:p w:rsidR="008D6416" w:rsidRPr="008D6416" w:rsidRDefault="008D6416" w:rsidP="008D6416">
      <w:pPr>
        <w:widowControl/>
        <w:shd w:val="clear" w:color="auto" w:fill="FFFFFF"/>
        <w:spacing w:after="100" w:afterAutospacing="1"/>
        <w:jc w:val="left"/>
        <w:rPr>
          <w:rFonts w:ascii="宋体" w:eastAsia="宋体" w:hAnsi="宋体" w:cs="宋体"/>
          <w:color w:val="101010"/>
          <w:kern w:val="0"/>
          <w:szCs w:val="21"/>
        </w:rPr>
      </w:pPr>
      <w:r w:rsidRPr="008D6416">
        <w:rPr>
          <w:rFonts w:ascii="宋体" w:eastAsia="宋体" w:hAnsi="宋体" w:cs="宋体"/>
          <w:b/>
          <w:bCs/>
          <w:color w:val="101010"/>
          <w:kern w:val="0"/>
        </w:rPr>
        <w:t>   七、评审方式及评审时间</w:t>
      </w:r>
    </w:p>
    <w:p w:rsidR="008D6416" w:rsidRPr="008D6416" w:rsidRDefault="008D6416" w:rsidP="008D6416">
      <w:pPr>
        <w:widowControl/>
        <w:shd w:val="clear" w:color="auto" w:fill="FFFFFF"/>
        <w:spacing w:before="0" w:beforeAutospacing="0"/>
        <w:jc w:val="left"/>
        <w:rPr>
          <w:rFonts w:ascii="宋体" w:eastAsia="宋体" w:hAnsi="宋体" w:cs="宋体"/>
          <w:color w:val="101010"/>
          <w:kern w:val="0"/>
          <w:szCs w:val="21"/>
        </w:rPr>
      </w:pPr>
      <w:r w:rsidRPr="008D6416">
        <w:rPr>
          <w:rFonts w:ascii="宋体" w:eastAsia="宋体" w:hAnsi="宋体" w:cs="宋体"/>
          <w:color w:val="101010"/>
          <w:kern w:val="0"/>
          <w:szCs w:val="21"/>
        </w:rPr>
        <w:t>   1、以上各类项目的申报材料由省内或省外同行专家对其进行初评和复评确定拟立项人选，上报审批后立项。</w:t>
      </w:r>
    </w:p>
    <w:p w:rsidR="008D6416" w:rsidRPr="008D6416" w:rsidRDefault="008D6416" w:rsidP="008D6416">
      <w:pPr>
        <w:widowControl/>
        <w:shd w:val="clear" w:color="auto" w:fill="FFFFFF"/>
        <w:spacing w:before="0" w:beforeAutospacing="0"/>
        <w:jc w:val="left"/>
        <w:rPr>
          <w:rFonts w:ascii="宋体" w:eastAsia="宋体" w:hAnsi="宋体" w:cs="宋体"/>
          <w:color w:val="101010"/>
          <w:kern w:val="0"/>
          <w:szCs w:val="21"/>
        </w:rPr>
      </w:pPr>
      <w:r w:rsidRPr="008D6416">
        <w:rPr>
          <w:rFonts w:ascii="宋体" w:eastAsia="宋体" w:hAnsi="宋体" w:cs="宋体"/>
          <w:color w:val="101010"/>
          <w:kern w:val="0"/>
          <w:szCs w:val="21"/>
        </w:rPr>
        <w:t>   2、申报材料评审时间约在2018年4月中下旬。</w:t>
      </w:r>
    </w:p>
    <w:p w:rsidR="008D6416" w:rsidRPr="008D6416" w:rsidRDefault="008D6416" w:rsidP="008D6416">
      <w:pPr>
        <w:widowControl/>
        <w:shd w:val="clear" w:color="auto" w:fill="FFFFFF"/>
        <w:spacing w:after="100" w:afterAutospacing="1"/>
        <w:jc w:val="left"/>
        <w:rPr>
          <w:rFonts w:ascii="宋体" w:eastAsia="宋体" w:hAnsi="宋体" w:cs="宋体"/>
          <w:color w:val="101010"/>
          <w:kern w:val="0"/>
          <w:szCs w:val="21"/>
        </w:rPr>
      </w:pPr>
      <w:r w:rsidRPr="008D6416">
        <w:rPr>
          <w:rFonts w:ascii="宋体" w:eastAsia="宋体" w:hAnsi="宋体" w:cs="宋体"/>
          <w:b/>
          <w:bCs/>
          <w:color w:val="101010"/>
          <w:kern w:val="0"/>
        </w:rPr>
        <w:t>   八、申报工作联系方式</w:t>
      </w:r>
    </w:p>
    <w:p w:rsidR="008D6416" w:rsidRDefault="008D6416" w:rsidP="008D6416">
      <w:pPr>
        <w:widowControl/>
        <w:shd w:val="clear" w:color="auto" w:fill="FFFFFF"/>
        <w:spacing w:after="100" w:afterAutospacing="1"/>
        <w:jc w:val="left"/>
        <w:rPr>
          <w:rFonts w:ascii="宋体" w:eastAsia="宋体" w:hAnsi="宋体" w:cs="宋体" w:hint="eastAsia"/>
          <w:color w:val="101010"/>
          <w:kern w:val="0"/>
          <w:szCs w:val="21"/>
        </w:rPr>
      </w:pPr>
      <w:r w:rsidRPr="008D6416">
        <w:rPr>
          <w:rFonts w:ascii="宋体" w:eastAsia="宋体" w:hAnsi="宋体" w:cs="宋体"/>
          <w:color w:val="101010"/>
          <w:kern w:val="0"/>
          <w:szCs w:val="21"/>
        </w:rPr>
        <w:t>   吉林省社科规划办联系人张林祥，电话：0431-88904099；QQ群号：12395329。</w:t>
      </w:r>
    </w:p>
    <w:p w:rsidR="008D6416" w:rsidRPr="008D6416" w:rsidRDefault="008D6416" w:rsidP="008D6416">
      <w:pPr>
        <w:widowControl/>
        <w:shd w:val="clear" w:color="auto" w:fill="FFFFFF"/>
        <w:spacing w:after="100" w:afterAutospacing="1"/>
        <w:jc w:val="left"/>
        <w:rPr>
          <w:rFonts w:ascii="宋体" w:eastAsia="宋体" w:hAnsi="宋体" w:cs="宋体"/>
          <w:color w:val="101010"/>
          <w:kern w:val="0"/>
          <w:szCs w:val="21"/>
        </w:rPr>
      </w:pPr>
    </w:p>
    <w:p w:rsidR="008D6416" w:rsidRPr="008D6416" w:rsidRDefault="008D6416" w:rsidP="008D6416">
      <w:pPr>
        <w:widowControl/>
        <w:shd w:val="clear" w:color="auto" w:fill="FFFFFF"/>
        <w:spacing w:after="100" w:afterAutospacing="1"/>
        <w:jc w:val="left"/>
        <w:rPr>
          <w:rFonts w:ascii="宋体" w:eastAsia="宋体" w:hAnsi="宋体" w:cs="宋体"/>
          <w:color w:val="101010"/>
          <w:kern w:val="0"/>
          <w:szCs w:val="21"/>
        </w:rPr>
      </w:pPr>
      <w:r w:rsidRPr="008D6416">
        <w:rPr>
          <w:rFonts w:ascii="宋体" w:eastAsia="宋体" w:hAnsi="宋体" w:cs="宋体"/>
          <w:color w:val="101010"/>
          <w:kern w:val="0"/>
          <w:szCs w:val="21"/>
        </w:rPr>
        <w:t>附：吉林省社会科学研究“十三五”规划学科分类</w:t>
      </w:r>
    </w:p>
    <w:p w:rsidR="008D6416" w:rsidRPr="008D6416" w:rsidRDefault="008D6416" w:rsidP="008D6416">
      <w:pPr>
        <w:widowControl/>
        <w:shd w:val="clear" w:color="auto" w:fill="FFFFFF"/>
        <w:spacing w:after="100" w:afterAutospacing="1"/>
        <w:jc w:val="left"/>
        <w:rPr>
          <w:rFonts w:ascii="宋体" w:eastAsia="宋体" w:hAnsi="宋体" w:cs="宋体"/>
          <w:color w:val="101010"/>
          <w:kern w:val="0"/>
          <w:szCs w:val="21"/>
        </w:rPr>
      </w:pPr>
      <w:r w:rsidRPr="008D6416">
        <w:rPr>
          <w:rFonts w:ascii="宋体" w:eastAsia="宋体" w:hAnsi="宋体" w:cs="宋体"/>
          <w:color w:val="101010"/>
          <w:kern w:val="0"/>
          <w:szCs w:val="21"/>
        </w:rPr>
        <w:t> </w:t>
      </w:r>
    </w:p>
    <w:p w:rsidR="008D6416" w:rsidRPr="008D6416" w:rsidRDefault="008D6416" w:rsidP="008D6416">
      <w:pPr>
        <w:widowControl/>
        <w:shd w:val="clear" w:color="auto" w:fill="FFFFFF"/>
        <w:spacing w:after="100" w:afterAutospacing="1"/>
        <w:jc w:val="left"/>
        <w:rPr>
          <w:rFonts w:ascii="宋体" w:eastAsia="宋体" w:hAnsi="宋体" w:cs="宋体"/>
          <w:color w:val="101010"/>
          <w:kern w:val="0"/>
          <w:szCs w:val="21"/>
        </w:rPr>
      </w:pPr>
    </w:p>
    <w:p w:rsidR="008D6416" w:rsidRPr="008D6416" w:rsidRDefault="008D6416" w:rsidP="008D6416">
      <w:pPr>
        <w:widowControl/>
        <w:shd w:val="clear" w:color="auto" w:fill="FFFFFF"/>
        <w:spacing w:after="100" w:afterAutospacing="1"/>
        <w:jc w:val="left"/>
        <w:rPr>
          <w:rFonts w:ascii="宋体" w:eastAsia="宋体" w:hAnsi="宋体" w:cs="宋体"/>
          <w:color w:val="101010"/>
          <w:kern w:val="0"/>
          <w:szCs w:val="21"/>
        </w:rPr>
      </w:pPr>
      <w:r w:rsidRPr="008D6416">
        <w:rPr>
          <w:rFonts w:ascii="宋体" w:eastAsia="宋体" w:hAnsi="宋体" w:cs="宋体"/>
          <w:color w:val="101010"/>
          <w:kern w:val="0"/>
          <w:szCs w:val="21"/>
        </w:rPr>
        <w:t>                        吉林省哲学社会科学规划基金办公室</w:t>
      </w:r>
    </w:p>
    <w:p w:rsidR="008D6416" w:rsidRDefault="008D6416" w:rsidP="008D6416">
      <w:pPr>
        <w:widowControl/>
        <w:shd w:val="clear" w:color="auto" w:fill="FFFFFF"/>
        <w:spacing w:after="100" w:afterAutospacing="1"/>
        <w:jc w:val="left"/>
        <w:rPr>
          <w:rFonts w:ascii="宋体" w:eastAsia="宋体" w:hAnsi="宋体" w:cs="宋体" w:hint="eastAsia"/>
          <w:color w:val="101010"/>
          <w:kern w:val="0"/>
          <w:szCs w:val="21"/>
        </w:rPr>
      </w:pPr>
      <w:r w:rsidRPr="008D6416">
        <w:rPr>
          <w:rFonts w:ascii="宋体" w:eastAsia="宋体" w:hAnsi="宋体" w:cs="宋体"/>
          <w:color w:val="101010"/>
          <w:kern w:val="0"/>
          <w:szCs w:val="21"/>
        </w:rPr>
        <w:t>                            2017年12月25日</w:t>
      </w:r>
    </w:p>
    <w:p w:rsidR="006C75C4" w:rsidRDefault="006C75C4" w:rsidP="008D6416">
      <w:pPr>
        <w:widowControl/>
        <w:shd w:val="clear" w:color="auto" w:fill="FFFFFF"/>
        <w:spacing w:after="100" w:afterAutospacing="1"/>
        <w:jc w:val="left"/>
        <w:rPr>
          <w:rFonts w:ascii="宋体" w:eastAsia="宋体" w:hAnsi="宋体" w:cs="宋体" w:hint="eastAsia"/>
          <w:color w:val="101010"/>
          <w:kern w:val="0"/>
          <w:szCs w:val="21"/>
        </w:rPr>
      </w:pPr>
    </w:p>
    <w:p w:rsidR="006C75C4" w:rsidRPr="008D6416" w:rsidRDefault="006C75C4" w:rsidP="008D6416">
      <w:pPr>
        <w:widowControl/>
        <w:shd w:val="clear" w:color="auto" w:fill="FFFFFF"/>
        <w:spacing w:after="100" w:afterAutospacing="1"/>
        <w:jc w:val="left"/>
        <w:rPr>
          <w:rFonts w:ascii="宋体" w:eastAsia="宋体" w:hAnsi="宋体" w:cs="宋体"/>
          <w:color w:val="101010"/>
          <w:kern w:val="0"/>
          <w:szCs w:val="21"/>
        </w:rPr>
      </w:pPr>
    </w:p>
    <w:p w:rsidR="008D6416" w:rsidRPr="008D6416" w:rsidRDefault="008D6416" w:rsidP="008D6416">
      <w:pPr>
        <w:widowControl/>
        <w:shd w:val="clear" w:color="auto" w:fill="FFFFFF"/>
        <w:spacing w:after="100" w:afterAutospacing="1"/>
        <w:jc w:val="left"/>
        <w:rPr>
          <w:rFonts w:ascii="宋体" w:eastAsia="宋体" w:hAnsi="宋体" w:cs="宋体"/>
          <w:color w:val="101010"/>
          <w:kern w:val="0"/>
          <w:szCs w:val="21"/>
        </w:rPr>
      </w:pPr>
      <w:r w:rsidRPr="008D6416">
        <w:rPr>
          <w:rFonts w:ascii="宋体" w:eastAsia="宋体" w:hAnsi="宋体" w:cs="宋体"/>
          <w:color w:val="101010"/>
          <w:kern w:val="0"/>
          <w:szCs w:val="21"/>
        </w:rPr>
        <w:lastRenderedPageBreak/>
        <w:t>附：</w:t>
      </w:r>
    </w:p>
    <w:p w:rsidR="008D6416" w:rsidRPr="008D6416" w:rsidRDefault="008D6416" w:rsidP="008D6416">
      <w:pPr>
        <w:widowControl/>
        <w:shd w:val="clear" w:color="auto" w:fill="FFFFFF"/>
        <w:spacing w:after="100" w:afterAutospacing="1"/>
        <w:jc w:val="center"/>
        <w:rPr>
          <w:rFonts w:ascii="宋体" w:eastAsia="宋体" w:hAnsi="宋体" w:cs="宋体"/>
          <w:color w:val="101010"/>
          <w:kern w:val="0"/>
          <w:szCs w:val="21"/>
        </w:rPr>
      </w:pPr>
      <w:r w:rsidRPr="008D6416">
        <w:rPr>
          <w:rFonts w:ascii="宋体" w:eastAsia="宋体" w:hAnsi="宋体" w:cs="宋体" w:hint="eastAsia"/>
          <w:b/>
          <w:bCs/>
          <w:color w:val="101010"/>
          <w:kern w:val="0"/>
          <w:sz w:val="27"/>
        </w:rPr>
        <w:t>吉林省社会科学研究“十三五”规划学科分类</w:t>
      </w:r>
    </w:p>
    <w:p w:rsidR="008D6416" w:rsidRPr="008D6416" w:rsidRDefault="008D6416" w:rsidP="008D6416">
      <w:pPr>
        <w:widowControl/>
        <w:shd w:val="clear" w:color="auto" w:fill="FFFFFF"/>
        <w:spacing w:after="100" w:afterAutospacing="1"/>
        <w:jc w:val="center"/>
        <w:rPr>
          <w:rFonts w:ascii="宋体" w:eastAsia="宋体" w:hAnsi="宋体" w:cs="宋体"/>
          <w:color w:val="101010"/>
          <w:kern w:val="0"/>
          <w:szCs w:val="21"/>
        </w:rPr>
      </w:pPr>
      <w:r w:rsidRPr="008D6416">
        <w:rPr>
          <w:rFonts w:ascii="宋体" w:eastAsia="宋体" w:hAnsi="宋体" w:cs="宋体"/>
          <w:color w:val="101010"/>
          <w:kern w:val="0"/>
          <w:szCs w:val="21"/>
        </w:rPr>
        <w:t>（暂定学科领域）</w:t>
      </w:r>
    </w:p>
    <w:p w:rsidR="008D6416" w:rsidRPr="008D6416" w:rsidRDefault="008D6416" w:rsidP="008D6416">
      <w:pPr>
        <w:widowControl/>
        <w:shd w:val="clear" w:color="auto" w:fill="FFFFFF"/>
        <w:spacing w:after="100" w:afterAutospacing="1"/>
        <w:jc w:val="center"/>
        <w:rPr>
          <w:rFonts w:ascii="宋体" w:eastAsia="宋体" w:hAnsi="宋体" w:cs="宋体"/>
          <w:color w:val="101010"/>
          <w:kern w:val="0"/>
          <w:szCs w:val="21"/>
        </w:rPr>
      </w:pPr>
      <w:r w:rsidRPr="008D6416">
        <w:rPr>
          <w:rFonts w:ascii="宋体" w:eastAsia="宋体" w:hAnsi="宋体" w:cs="宋体"/>
          <w:color w:val="101010"/>
          <w:kern w:val="0"/>
          <w:szCs w:val="21"/>
        </w:rPr>
        <w:t>-------------------------------------------------------------------------</w:t>
      </w:r>
    </w:p>
    <w:p w:rsidR="008D6416" w:rsidRPr="008D6416" w:rsidRDefault="008D6416" w:rsidP="008D6416">
      <w:pPr>
        <w:widowControl/>
        <w:shd w:val="clear" w:color="auto" w:fill="FFFFFF"/>
        <w:spacing w:after="100" w:afterAutospacing="1"/>
        <w:jc w:val="left"/>
        <w:rPr>
          <w:rFonts w:ascii="宋体" w:eastAsia="宋体" w:hAnsi="宋体" w:cs="宋体"/>
          <w:color w:val="101010"/>
          <w:kern w:val="0"/>
          <w:szCs w:val="21"/>
        </w:rPr>
      </w:pPr>
      <w:r w:rsidRPr="008D6416">
        <w:rPr>
          <w:rFonts w:ascii="宋体" w:eastAsia="宋体" w:hAnsi="宋体" w:cs="宋体"/>
          <w:color w:val="101010"/>
          <w:kern w:val="0"/>
          <w:szCs w:val="21"/>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78"/>
        <w:gridCol w:w="906"/>
        <w:gridCol w:w="7038"/>
      </w:tblGrid>
      <w:tr w:rsidR="008D6416" w:rsidRPr="008D6416" w:rsidTr="008D6416">
        <w:tc>
          <w:tcPr>
            <w:tcW w:w="0" w:type="auto"/>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 </w:t>
            </w:r>
          </w:p>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序 号</w:t>
            </w:r>
          </w:p>
        </w:tc>
        <w:tc>
          <w:tcPr>
            <w:tcW w:w="906"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 </w:t>
            </w:r>
          </w:p>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学科名称</w:t>
            </w:r>
          </w:p>
        </w:tc>
        <w:tc>
          <w:tcPr>
            <w:tcW w:w="7038"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 </w:t>
            </w:r>
          </w:p>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内含相关学科</w:t>
            </w:r>
            <w:proofErr w:type="gramStart"/>
            <w:r w:rsidRPr="008D6416">
              <w:rPr>
                <w:rFonts w:ascii="宋体" w:eastAsia="宋体" w:hAnsi="宋体" w:cs="宋体"/>
                <w:color w:val="101010"/>
                <w:kern w:val="0"/>
                <w:sz w:val="20"/>
                <w:szCs w:val="20"/>
              </w:rPr>
              <w:t>及领域</w:t>
            </w:r>
            <w:proofErr w:type="gramEnd"/>
          </w:p>
        </w:tc>
      </w:tr>
      <w:tr w:rsidR="008D6416" w:rsidRPr="008D6416" w:rsidTr="008D6416">
        <w:tc>
          <w:tcPr>
            <w:tcW w:w="0" w:type="auto"/>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1</w:t>
            </w:r>
          </w:p>
        </w:tc>
        <w:tc>
          <w:tcPr>
            <w:tcW w:w="906"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政治学</w:t>
            </w:r>
          </w:p>
        </w:tc>
        <w:tc>
          <w:tcPr>
            <w:tcW w:w="7038"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中共党史党建、马克思主义理论、科学社会主义、思想政治教育、国际关系学、外交学等。</w:t>
            </w:r>
          </w:p>
        </w:tc>
      </w:tr>
      <w:tr w:rsidR="008D6416" w:rsidRPr="008D6416" w:rsidTr="008D6416">
        <w:tc>
          <w:tcPr>
            <w:tcW w:w="0" w:type="auto"/>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2</w:t>
            </w:r>
          </w:p>
        </w:tc>
        <w:tc>
          <w:tcPr>
            <w:tcW w:w="906"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哲学</w:t>
            </w:r>
          </w:p>
        </w:tc>
        <w:tc>
          <w:tcPr>
            <w:tcW w:w="7038"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逻辑学、伦理学、美学、宗教学、科学技术哲学等。</w:t>
            </w:r>
          </w:p>
        </w:tc>
      </w:tr>
      <w:tr w:rsidR="008D6416" w:rsidRPr="008D6416" w:rsidTr="008D6416">
        <w:tc>
          <w:tcPr>
            <w:tcW w:w="0" w:type="auto"/>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3</w:t>
            </w:r>
          </w:p>
        </w:tc>
        <w:tc>
          <w:tcPr>
            <w:tcW w:w="906"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经济学</w:t>
            </w:r>
          </w:p>
        </w:tc>
        <w:tc>
          <w:tcPr>
            <w:tcW w:w="7038"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hyperlink r:id="rId6" w:history="1">
              <w:r w:rsidRPr="008D6416">
                <w:rPr>
                  <w:rFonts w:ascii="宋体" w:eastAsia="宋体" w:hAnsi="宋体" w:cs="宋体"/>
                  <w:color w:val="333333"/>
                  <w:kern w:val="0"/>
                  <w:sz w:val="20"/>
                </w:rPr>
                <w:t>经济史</w:t>
              </w:r>
            </w:hyperlink>
            <w:r w:rsidRPr="008D6416">
              <w:rPr>
                <w:rFonts w:ascii="宋体" w:eastAsia="宋体" w:hAnsi="宋体" w:cs="宋体"/>
                <w:color w:val="101010"/>
                <w:kern w:val="0"/>
                <w:sz w:val="20"/>
                <w:szCs w:val="20"/>
              </w:rPr>
              <w:t>、经济学说史、</w:t>
            </w:r>
            <w:hyperlink r:id="rId7" w:history="1">
              <w:r w:rsidRPr="008D6416">
                <w:rPr>
                  <w:rFonts w:ascii="宋体" w:eastAsia="宋体" w:hAnsi="宋体" w:cs="宋体"/>
                  <w:color w:val="333333"/>
                  <w:kern w:val="0"/>
                  <w:sz w:val="20"/>
                </w:rPr>
                <w:t>经济思想史</w:t>
              </w:r>
            </w:hyperlink>
            <w:r w:rsidRPr="008D6416">
              <w:rPr>
                <w:rFonts w:ascii="宋体" w:eastAsia="宋体" w:hAnsi="宋体" w:cs="宋体"/>
                <w:color w:val="101010"/>
                <w:kern w:val="0"/>
                <w:sz w:val="20"/>
                <w:szCs w:val="20"/>
              </w:rPr>
              <w:t>、</w:t>
            </w:r>
            <w:hyperlink r:id="rId8" w:history="1">
              <w:r w:rsidRPr="008D6416">
                <w:rPr>
                  <w:rFonts w:ascii="宋体" w:eastAsia="宋体" w:hAnsi="宋体" w:cs="宋体"/>
                  <w:color w:val="333333"/>
                  <w:kern w:val="0"/>
                  <w:sz w:val="20"/>
                </w:rPr>
                <w:t>政治经济学</w:t>
              </w:r>
            </w:hyperlink>
            <w:r w:rsidRPr="008D6416">
              <w:rPr>
                <w:rFonts w:ascii="宋体" w:eastAsia="宋体" w:hAnsi="宋体" w:cs="宋体"/>
                <w:color w:val="101010"/>
                <w:kern w:val="0"/>
                <w:sz w:val="20"/>
                <w:szCs w:val="20"/>
              </w:rPr>
              <w:t>、</w:t>
            </w:r>
            <w:hyperlink r:id="rId9" w:history="1">
              <w:r w:rsidRPr="008D6416">
                <w:rPr>
                  <w:rFonts w:ascii="宋体" w:eastAsia="宋体" w:hAnsi="宋体" w:cs="宋体"/>
                  <w:color w:val="333333"/>
                  <w:kern w:val="0"/>
                  <w:sz w:val="20"/>
                </w:rPr>
                <w:t>西方经济学</w:t>
              </w:r>
            </w:hyperlink>
            <w:r w:rsidRPr="008D6416">
              <w:rPr>
                <w:rFonts w:ascii="宋体" w:eastAsia="宋体" w:hAnsi="宋体" w:cs="宋体"/>
                <w:color w:val="101010"/>
                <w:kern w:val="0"/>
                <w:sz w:val="20"/>
                <w:szCs w:val="20"/>
              </w:rPr>
              <w:t>、</w:t>
            </w:r>
            <w:hyperlink r:id="rId10" w:history="1">
              <w:r w:rsidRPr="008D6416">
                <w:rPr>
                  <w:rFonts w:ascii="宋体" w:eastAsia="宋体" w:hAnsi="宋体" w:cs="宋体"/>
                  <w:color w:val="333333"/>
                  <w:kern w:val="0"/>
                  <w:sz w:val="20"/>
                </w:rPr>
                <w:t>世界经济</w:t>
              </w:r>
            </w:hyperlink>
            <w:r w:rsidRPr="008D6416">
              <w:rPr>
                <w:rFonts w:ascii="宋体" w:eastAsia="宋体" w:hAnsi="宋体" w:cs="宋体"/>
                <w:color w:val="101010"/>
                <w:kern w:val="0"/>
                <w:sz w:val="20"/>
                <w:szCs w:val="20"/>
              </w:rPr>
              <w:t>学、宏微观经济学等；国民经济、行业经济、区域经济、国际经济贸易等。</w:t>
            </w:r>
          </w:p>
        </w:tc>
      </w:tr>
      <w:tr w:rsidR="008D6416" w:rsidRPr="008D6416" w:rsidTr="008D6416">
        <w:tc>
          <w:tcPr>
            <w:tcW w:w="0" w:type="auto"/>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4</w:t>
            </w:r>
          </w:p>
        </w:tc>
        <w:tc>
          <w:tcPr>
            <w:tcW w:w="906"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管理学</w:t>
            </w:r>
          </w:p>
        </w:tc>
        <w:tc>
          <w:tcPr>
            <w:tcW w:w="7038"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工商管理学、公共管理学、行政管理学、图书馆学、情报学、档案学、企业经营管理等。</w:t>
            </w:r>
          </w:p>
        </w:tc>
      </w:tr>
      <w:tr w:rsidR="008D6416" w:rsidRPr="008D6416" w:rsidTr="008D6416">
        <w:tc>
          <w:tcPr>
            <w:tcW w:w="0" w:type="auto"/>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5</w:t>
            </w:r>
          </w:p>
        </w:tc>
        <w:tc>
          <w:tcPr>
            <w:tcW w:w="906"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法学</w:t>
            </w:r>
          </w:p>
        </w:tc>
        <w:tc>
          <w:tcPr>
            <w:tcW w:w="7038"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行政法学、刑法学、经济法学、国际法学、军事法学等。</w:t>
            </w:r>
          </w:p>
        </w:tc>
      </w:tr>
      <w:tr w:rsidR="008D6416" w:rsidRPr="008D6416" w:rsidTr="008D6416">
        <w:tc>
          <w:tcPr>
            <w:tcW w:w="0" w:type="auto"/>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6</w:t>
            </w:r>
          </w:p>
        </w:tc>
        <w:tc>
          <w:tcPr>
            <w:tcW w:w="906"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社会学</w:t>
            </w:r>
          </w:p>
        </w:tc>
        <w:tc>
          <w:tcPr>
            <w:tcW w:w="7038"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社会保障学、人口学、人类学、民俗学、民族学等。</w:t>
            </w:r>
          </w:p>
        </w:tc>
      </w:tr>
      <w:tr w:rsidR="008D6416" w:rsidRPr="008D6416" w:rsidTr="008D6416">
        <w:tc>
          <w:tcPr>
            <w:tcW w:w="0" w:type="auto"/>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7</w:t>
            </w:r>
          </w:p>
        </w:tc>
        <w:tc>
          <w:tcPr>
            <w:tcW w:w="906"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教育学</w:t>
            </w:r>
          </w:p>
        </w:tc>
        <w:tc>
          <w:tcPr>
            <w:tcW w:w="7038"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教育史、教学论、德育原理、人才学、心理学等。</w:t>
            </w:r>
          </w:p>
        </w:tc>
      </w:tr>
      <w:tr w:rsidR="008D6416" w:rsidRPr="008D6416" w:rsidTr="008D6416">
        <w:tc>
          <w:tcPr>
            <w:tcW w:w="0" w:type="auto"/>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8</w:t>
            </w:r>
          </w:p>
        </w:tc>
        <w:tc>
          <w:tcPr>
            <w:tcW w:w="906"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体育学</w:t>
            </w:r>
          </w:p>
        </w:tc>
        <w:tc>
          <w:tcPr>
            <w:tcW w:w="7038"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体育史学、体育经济学、体育产业学、体育法学、体育心理学、体育人才学、体育社会学、体育美学等。</w:t>
            </w:r>
          </w:p>
        </w:tc>
      </w:tr>
      <w:tr w:rsidR="008D6416" w:rsidRPr="008D6416" w:rsidTr="008D6416">
        <w:tc>
          <w:tcPr>
            <w:tcW w:w="0" w:type="auto"/>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9</w:t>
            </w:r>
          </w:p>
        </w:tc>
        <w:tc>
          <w:tcPr>
            <w:tcW w:w="906"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汉语文学</w:t>
            </w:r>
          </w:p>
        </w:tc>
        <w:tc>
          <w:tcPr>
            <w:tcW w:w="7038"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民间文学、新闻传播学、艺术学、电影学、舞蹈学、文学文化等。</w:t>
            </w:r>
          </w:p>
        </w:tc>
      </w:tr>
      <w:tr w:rsidR="008D6416" w:rsidRPr="008D6416" w:rsidTr="008D6416">
        <w:tc>
          <w:tcPr>
            <w:tcW w:w="0" w:type="auto"/>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10</w:t>
            </w:r>
          </w:p>
        </w:tc>
        <w:tc>
          <w:tcPr>
            <w:tcW w:w="906"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历史学</w:t>
            </w:r>
          </w:p>
        </w:tc>
        <w:tc>
          <w:tcPr>
            <w:tcW w:w="7038"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考古学、博物馆学、世界史学、历史文化等。</w:t>
            </w:r>
          </w:p>
        </w:tc>
      </w:tr>
      <w:tr w:rsidR="008D6416" w:rsidRPr="008D6416" w:rsidTr="008D6416">
        <w:tc>
          <w:tcPr>
            <w:tcW w:w="0" w:type="auto"/>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11</w:t>
            </w:r>
          </w:p>
        </w:tc>
        <w:tc>
          <w:tcPr>
            <w:tcW w:w="906"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外国语言学</w:t>
            </w:r>
          </w:p>
        </w:tc>
        <w:tc>
          <w:tcPr>
            <w:tcW w:w="7038"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英语、法语、俄语、日语、德语、外国文学等。</w:t>
            </w:r>
          </w:p>
        </w:tc>
      </w:tr>
      <w:tr w:rsidR="008D6416" w:rsidRPr="008D6416" w:rsidTr="008D6416">
        <w:tc>
          <w:tcPr>
            <w:tcW w:w="0" w:type="auto"/>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12</w:t>
            </w:r>
          </w:p>
        </w:tc>
        <w:tc>
          <w:tcPr>
            <w:tcW w:w="906"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东北亚问题</w:t>
            </w:r>
          </w:p>
        </w:tc>
        <w:tc>
          <w:tcPr>
            <w:tcW w:w="7038"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高句丽渤海问题、俄罗斯问题、朝鲜问题、日本问题、韩国问题等。</w:t>
            </w:r>
          </w:p>
        </w:tc>
      </w:tr>
      <w:tr w:rsidR="008D6416" w:rsidRPr="008D6416" w:rsidTr="008D6416">
        <w:tc>
          <w:tcPr>
            <w:tcW w:w="0" w:type="auto"/>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13</w:t>
            </w:r>
          </w:p>
        </w:tc>
        <w:tc>
          <w:tcPr>
            <w:tcW w:w="906"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proofErr w:type="gramStart"/>
            <w:r w:rsidRPr="008D6416">
              <w:rPr>
                <w:rFonts w:ascii="宋体" w:eastAsia="宋体" w:hAnsi="宋体" w:cs="宋体"/>
                <w:color w:val="101010"/>
                <w:kern w:val="0"/>
                <w:sz w:val="20"/>
                <w:szCs w:val="20"/>
              </w:rPr>
              <w:t>长吉图问题</w:t>
            </w:r>
            <w:proofErr w:type="gramEnd"/>
          </w:p>
        </w:tc>
        <w:tc>
          <w:tcPr>
            <w:tcW w:w="7038" w:type="dxa"/>
            <w:tcBorders>
              <w:top w:val="outset" w:sz="6" w:space="0" w:color="auto"/>
              <w:left w:val="outset" w:sz="6" w:space="0" w:color="auto"/>
              <w:bottom w:val="outset" w:sz="6" w:space="0" w:color="auto"/>
              <w:right w:val="outset" w:sz="6" w:space="0" w:color="auto"/>
            </w:tcBorders>
            <w:hideMark/>
          </w:tcPr>
          <w:p w:rsidR="008D6416" w:rsidRPr="008D6416" w:rsidRDefault="008D6416" w:rsidP="008D6416">
            <w:pPr>
              <w:widowControl/>
              <w:spacing w:after="100" w:afterAutospacing="1"/>
              <w:jc w:val="left"/>
              <w:rPr>
                <w:rFonts w:ascii="宋体" w:eastAsia="宋体" w:hAnsi="宋体" w:cs="宋体"/>
                <w:color w:val="101010"/>
                <w:kern w:val="0"/>
                <w:sz w:val="20"/>
                <w:szCs w:val="20"/>
              </w:rPr>
            </w:pPr>
            <w:r w:rsidRPr="008D6416">
              <w:rPr>
                <w:rFonts w:ascii="宋体" w:eastAsia="宋体" w:hAnsi="宋体" w:cs="宋体"/>
                <w:color w:val="101010"/>
                <w:kern w:val="0"/>
                <w:sz w:val="20"/>
                <w:szCs w:val="20"/>
              </w:rPr>
              <w:t>长吉图发展战略，与长吉图开发开放相关领域的问题。</w:t>
            </w:r>
          </w:p>
        </w:tc>
      </w:tr>
    </w:tbl>
    <w:p w:rsidR="008D6416" w:rsidRPr="008D6416" w:rsidRDefault="008D6416">
      <w:pPr>
        <w:rPr>
          <w:rFonts w:hint="eastAsia"/>
        </w:rPr>
      </w:pPr>
    </w:p>
    <w:sectPr w:rsidR="008D6416" w:rsidRPr="008D6416" w:rsidSect="00CC65F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DA0" w:rsidRDefault="00D30DA0" w:rsidP="008D6416">
      <w:pPr>
        <w:spacing w:before="0" w:line="240" w:lineRule="auto"/>
      </w:pPr>
      <w:r>
        <w:separator/>
      </w:r>
    </w:p>
  </w:endnote>
  <w:endnote w:type="continuationSeparator" w:id="0">
    <w:p w:rsidR="00D30DA0" w:rsidRDefault="00D30DA0" w:rsidP="008D6416">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DA0" w:rsidRDefault="00D30DA0" w:rsidP="008D6416">
      <w:pPr>
        <w:spacing w:before="0" w:line="240" w:lineRule="auto"/>
      </w:pPr>
      <w:r>
        <w:separator/>
      </w:r>
    </w:p>
  </w:footnote>
  <w:footnote w:type="continuationSeparator" w:id="0">
    <w:p w:rsidR="00D30DA0" w:rsidRDefault="00D30DA0" w:rsidP="008D6416">
      <w:pPr>
        <w:spacing w:before="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D6416"/>
    <w:rsid w:val="003E6BA9"/>
    <w:rsid w:val="006C75C4"/>
    <w:rsid w:val="008D6416"/>
    <w:rsid w:val="00CC65FA"/>
    <w:rsid w:val="00D30D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before="100" w:beforeAutospacing="1" w:line="33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5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D64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D6416"/>
    <w:rPr>
      <w:sz w:val="18"/>
      <w:szCs w:val="18"/>
    </w:rPr>
  </w:style>
  <w:style w:type="paragraph" w:styleId="a4">
    <w:name w:val="footer"/>
    <w:basedOn w:val="a"/>
    <w:link w:val="Char0"/>
    <w:uiPriority w:val="99"/>
    <w:semiHidden/>
    <w:unhideWhenUsed/>
    <w:rsid w:val="008D641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D6416"/>
    <w:rPr>
      <w:sz w:val="18"/>
      <w:szCs w:val="18"/>
    </w:rPr>
  </w:style>
  <w:style w:type="character" w:styleId="a5">
    <w:name w:val="Hyperlink"/>
    <w:basedOn w:val="a0"/>
    <w:uiPriority w:val="99"/>
    <w:semiHidden/>
    <w:unhideWhenUsed/>
    <w:rsid w:val="008D6416"/>
    <w:rPr>
      <w:strike w:val="0"/>
      <w:dstrike w:val="0"/>
      <w:color w:val="333333"/>
      <w:u w:val="none"/>
      <w:effect w:val="none"/>
    </w:rPr>
  </w:style>
  <w:style w:type="paragraph" w:styleId="a6">
    <w:name w:val="Normal (Web)"/>
    <w:basedOn w:val="a"/>
    <w:uiPriority w:val="99"/>
    <w:unhideWhenUsed/>
    <w:rsid w:val="008D6416"/>
    <w:pPr>
      <w:widowControl/>
      <w:spacing w:after="100" w:afterAutospacing="1"/>
      <w:jc w:val="left"/>
    </w:pPr>
    <w:rPr>
      <w:rFonts w:ascii="宋体" w:eastAsia="宋体" w:hAnsi="宋体" w:cs="宋体"/>
      <w:kern w:val="0"/>
      <w:sz w:val="24"/>
      <w:szCs w:val="24"/>
    </w:rPr>
  </w:style>
  <w:style w:type="character" w:styleId="a7">
    <w:name w:val="Strong"/>
    <w:basedOn w:val="a0"/>
    <w:uiPriority w:val="22"/>
    <w:qFormat/>
    <w:rsid w:val="008D6416"/>
    <w:rPr>
      <w:b/>
      <w:bCs/>
    </w:rPr>
  </w:style>
  <w:style w:type="paragraph" w:styleId="a8">
    <w:name w:val="Date"/>
    <w:basedOn w:val="a"/>
    <w:next w:val="a"/>
    <w:link w:val="Char1"/>
    <w:uiPriority w:val="99"/>
    <w:semiHidden/>
    <w:unhideWhenUsed/>
    <w:rsid w:val="006C75C4"/>
    <w:pPr>
      <w:ind w:leftChars="2500" w:left="100"/>
    </w:pPr>
  </w:style>
  <w:style w:type="character" w:customStyle="1" w:styleId="Char1">
    <w:name w:val="日期 Char"/>
    <w:basedOn w:val="a0"/>
    <w:link w:val="a8"/>
    <w:uiPriority w:val="99"/>
    <w:semiHidden/>
    <w:rsid w:val="006C75C4"/>
  </w:style>
</w:styles>
</file>

<file path=word/webSettings.xml><?xml version="1.0" encoding="utf-8"?>
<w:webSettings xmlns:r="http://schemas.openxmlformats.org/officeDocument/2006/relationships" xmlns:w="http://schemas.openxmlformats.org/wordprocessingml/2006/main">
  <w:divs>
    <w:div w:id="2003197902">
      <w:bodyDiv w:val="1"/>
      <w:marLeft w:val="0"/>
      <w:marRight w:val="0"/>
      <w:marTop w:val="0"/>
      <w:marBottom w:val="0"/>
      <w:divBdr>
        <w:top w:val="none" w:sz="0" w:space="0" w:color="auto"/>
        <w:left w:val="none" w:sz="0" w:space="0" w:color="auto"/>
        <w:bottom w:val="none" w:sz="0" w:space="0" w:color="auto"/>
        <w:right w:val="none" w:sz="0" w:space="0" w:color="auto"/>
      </w:divBdr>
      <w:divsChild>
        <w:div w:id="484591244">
          <w:marLeft w:val="0"/>
          <w:marRight w:val="0"/>
          <w:marTop w:val="0"/>
          <w:marBottom w:val="0"/>
          <w:divBdr>
            <w:top w:val="none" w:sz="0" w:space="0" w:color="auto"/>
            <w:left w:val="none" w:sz="0" w:space="0" w:color="auto"/>
            <w:bottom w:val="none" w:sz="0" w:space="0" w:color="auto"/>
            <w:right w:val="none" w:sz="0" w:space="0" w:color="auto"/>
          </w:divBdr>
          <w:divsChild>
            <w:div w:id="1720975641">
              <w:marLeft w:val="45"/>
              <w:marRight w:val="45"/>
              <w:marTop w:val="0"/>
              <w:marBottom w:val="0"/>
              <w:divBdr>
                <w:top w:val="none" w:sz="0" w:space="0" w:color="auto"/>
                <w:left w:val="none" w:sz="0" w:space="0" w:color="auto"/>
                <w:bottom w:val="none" w:sz="0" w:space="0" w:color="auto"/>
                <w:right w:val="none" w:sz="0" w:space="0" w:color="auto"/>
              </w:divBdr>
              <w:divsChild>
                <w:div w:id="1138836584">
                  <w:marLeft w:val="0"/>
                  <w:marRight w:val="0"/>
                  <w:marTop w:val="0"/>
                  <w:marBottom w:val="0"/>
                  <w:divBdr>
                    <w:top w:val="single" w:sz="6" w:space="0" w:color="BBBBBB"/>
                    <w:left w:val="single" w:sz="6" w:space="0" w:color="BBBBBB"/>
                    <w:bottom w:val="single" w:sz="6" w:space="8" w:color="BBBBBB"/>
                    <w:right w:val="single" w:sz="6" w:space="0" w:color="BBBBBB"/>
                  </w:divBdr>
                  <w:divsChild>
                    <w:div w:id="1957984206">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b.utsz.edu.cn/viewChannel.jsp?channel=1089" TargetMode="External"/><Relationship Id="rId3" Type="http://schemas.openxmlformats.org/officeDocument/2006/relationships/webSettings" Target="webSettings.xml"/><Relationship Id="rId7" Type="http://schemas.openxmlformats.org/officeDocument/2006/relationships/hyperlink" Target="http://lib.utsz.edu.cn/viewChannel.jsp?channel=1086"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ib.utsz.edu.cn/viewChannel.jsp?channel=1085"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lib.utsz.edu.cn/viewChannel.jsp?channel=1087" TargetMode="External"/><Relationship Id="rId4" Type="http://schemas.openxmlformats.org/officeDocument/2006/relationships/footnotes" Target="footnotes.xml"/><Relationship Id="rId9" Type="http://schemas.openxmlformats.org/officeDocument/2006/relationships/hyperlink" Target="http://lib.utsz.edu.cn/viewChannel.jsp?channel=1088"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553</Words>
  <Characters>3154</Characters>
  <Application>Microsoft Office Word</Application>
  <DocSecurity>0</DocSecurity>
  <Lines>26</Lines>
  <Paragraphs>7</Paragraphs>
  <ScaleCrop>false</ScaleCrop>
  <Company>Microsoft</Company>
  <LinksUpToDate>false</LinksUpToDate>
  <CharactersWithSpaces>3700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3</cp:revision>
  <dcterms:created xsi:type="dcterms:W3CDTF">2018-03-06T06:02:00Z</dcterms:created>
  <dcterms:modified xsi:type="dcterms:W3CDTF">2018-03-06T06:09:00Z</dcterms:modified>
</cp:coreProperties>
</file>