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eastAsia" w:ascii="黑体" w:hAnsi="黑体" w:eastAsia="黑体" w:cs="黑体"/>
          <w:b w:val="0"/>
          <w:bCs/>
          <w:lang w:val="en-US" w:eastAsia="zh-CN"/>
        </w:rPr>
      </w:pPr>
      <w:bookmarkStart w:id="0" w:name="_GoBack"/>
      <w:bookmarkEnd w:id="0"/>
      <w:r>
        <w:rPr>
          <w:rFonts w:hint="eastAsia" w:ascii="黑体" w:hAnsi="黑体" w:eastAsia="黑体" w:cs="黑体"/>
          <w:b w:val="0"/>
          <w:bCs/>
          <w:lang w:eastAsia="zh-CN"/>
        </w:rPr>
        <w:t>长春</w:t>
      </w:r>
      <w:r>
        <w:rPr>
          <w:rFonts w:hint="eastAsia" w:ascii="黑体" w:hAnsi="黑体" w:eastAsia="黑体" w:cs="黑体"/>
          <w:b w:val="0"/>
          <w:bCs/>
          <w:lang w:val="en-US" w:eastAsia="zh-CN"/>
        </w:rPr>
        <w:t>电子科技学院</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eastAsia" w:ascii="黑体" w:hAnsi="黑体" w:eastAsia="黑体" w:cs="黑体"/>
          <w:b w:val="0"/>
          <w:bCs/>
        </w:rPr>
      </w:pPr>
      <w:r>
        <w:rPr>
          <w:rFonts w:hint="eastAsia" w:ascii="黑体" w:hAnsi="黑体" w:eastAsia="黑体" w:cs="黑体"/>
          <w:b w:val="0"/>
          <w:bCs/>
          <w:lang w:val="en-US" w:eastAsia="zh-CN"/>
        </w:rPr>
        <w:t>建立健全</w:t>
      </w:r>
      <w:r>
        <w:rPr>
          <w:rFonts w:hint="eastAsia" w:ascii="黑体" w:hAnsi="黑体" w:eastAsia="黑体" w:cs="黑体"/>
          <w:b w:val="0"/>
          <w:bCs/>
        </w:rPr>
        <w:t>师德师风建设长效机制</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firstLine="400" w:firstLineChars="200"/>
        <w:textAlignment w:val="auto"/>
        <w:rPr>
          <w:rFonts w:hint="eastAsia" w:ascii="黑体" w:hAnsi="黑体" w:eastAsia="黑体" w:cs="黑体"/>
          <w:sz w:val="20"/>
          <w:szCs w:val="16"/>
        </w:rPr>
      </w:pPr>
    </w:p>
    <w:p>
      <w:pPr>
        <w:keepNext w:val="0"/>
        <w:keepLines w:val="0"/>
        <w:pageBreakBefore w:val="0"/>
        <w:widowControl w:val="0"/>
        <w:tabs>
          <w:tab w:val="left" w:pos="7360"/>
        </w:tabs>
        <w:kinsoku/>
        <w:wordWrap/>
        <w:overflowPunct/>
        <w:topLinePunct w:val="0"/>
        <w:autoSpaceDE/>
        <w:autoSpaceDN/>
        <w:bidi w:val="0"/>
        <w:adjustRightInd/>
        <w:snapToGrid/>
        <w:spacing w:beforeAutospacing="0" w:afterAutospacing="0" w:line="300" w:lineRule="auto"/>
        <w:ind w:left="0" w:leftChars="0" w:firstLine="0" w:firstLineChars="0"/>
        <w:jc w:val="center"/>
        <w:textAlignment w:val="auto"/>
        <w:rPr>
          <w:rFonts w:hint="default" w:eastAsia="仿宋"/>
          <w:b/>
          <w:bCs/>
          <w:lang w:val="en-US" w:eastAsia="zh-CN"/>
        </w:rPr>
      </w:pPr>
      <w:r>
        <w:rPr>
          <w:rFonts w:hint="eastAsia"/>
          <w:b/>
          <w:bCs/>
          <w:lang w:val="en-US" w:eastAsia="zh-CN"/>
        </w:rPr>
        <w:t>第一章 总则</w:t>
      </w:r>
    </w:p>
    <w:p>
      <w:pPr>
        <w:keepNext w:val="0"/>
        <w:keepLines w:val="0"/>
        <w:pageBreakBefore w:val="0"/>
        <w:widowControl w:val="0"/>
        <w:tabs>
          <w:tab w:val="left" w:pos="7360"/>
        </w:tabs>
        <w:kinsoku/>
        <w:wordWrap/>
        <w:overflowPunct/>
        <w:topLinePunct w:val="0"/>
        <w:autoSpaceDE/>
        <w:autoSpaceDN/>
        <w:bidi w:val="0"/>
        <w:adjustRightInd/>
        <w:snapToGrid/>
        <w:spacing w:beforeAutospacing="0" w:afterAutospacing="0" w:line="300" w:lineRule="auto"/>
        <w:ind w:left="0" w:leftChars="0" w:firstLine="643" w:firstLineChars="200"/>
        <w:textAlignment w:val="auto"/>
        <w:rPr>
          <w:rFonts w:hint="eastAsia" w:eastAsia="仿宋"/>
          <w:lang w:eastAsia="zh-CN"/>
        </w:rPr>
      </w:pPr>
      <w:r>
        <w:rPr>
          <w:rFonts w:hint="eastAsia"/>
          <w:b/>
          <w:bCs/>
          <w:lang w:val="en-US" w:eastAsia="zh-CN"/>
        </w:rPr>
        <w:t>第一条</w:t>
      </w:r>
      <w:r>
        <w:rPr>
          <w:rFonts w:hint="eastAsia"/>
          <w:lang w:val="en-US" w:eastAsia="zh-CN"/>
        </w:rPr>
        <w:t xml:space="preserve"> </w:t>
      </w:r>
      <w:r>
        <w:rPr>
          <w:rFonts w:hint="eastAsia"/>
        </w:rPr>
        <w:t>为进一步加强和改进我校师德师风建设工作，积极引导教师做有理想信念、道德情操、有扎实学识、有仁爱之心的好老师，引导广大教师以德立身、以德立学、以德施教，努力培养造就一支师德高尚、业务精湛、结构合理、充满活力的高素质专业化教师队伍。根据《教育部关于建立健全高校师德建设长效机制的意见》（教师〔</w:t>
      </w:r>
      <w:r>
        <w:rPr>
          <w:rFonts w:hint="eastAsia"/>
          <w:lang w:val="en-US"/>
        </w:rPr>
        <w:t>2014</w:t>
      </w:r>
      <w:r>
        <w:rPr>
          <w:rFonts w:hint="eastAsia"/>
        </w:rPr>
        <w:t>〕</w:t>
      </w:r>
      <w:r>
        <w:rPr>
          <w:rFonts w:hint="eastAsia"/>
          <w:lang w:val="en-US"/>
        </w:rPr>
        <w:t>10</w:t>
      </w:r>
      <w:r>
        <w:rPr>
          <w:rFonts w:hint="eastAsia"/>
        </w:rPr>
        <w:t>号）、《关于加强和改进新时代师德师风建设的意见》等文件精神，结合我校实际，现就建立健全学校师德师风建设长效机制</w:t>
      </w:r>
      <w:r>
        <w:rPr>
          <w:rFonts w:hint="eastAsia"/>
          <w:lang w:val="en-US" w:eastAsia="zh-CN"/>
        </w:rPr>
        <w:t>制定</w:t>
      </w:r>
      <w:r>
        <w:rPr>
          <w:rFonts w:hint="eastAsia"/>
        </w:rPr>
        <w:t>如下实施意见</w:t>
      </w:r>
      <w:r>
        <w:rPr>
          <w:rFonts w:hint="eastAsia"/>
          <w:lang w:eastAsia="zh-CN"/>
        </w:rPr>
        <w:t>。</w:t>
      </w:r>
    </w:p>
    <w:p>
      <w:pPr>
        <w:keepNext w:val="0"/>
        <w:keepLines w:val="0"/>
        <w:pageBreakBefore w:val="0"/>
        <w:widowControl w:val="0"/>
        <w:tabs>
          <w:tab w:val="left" w:pos="7360"/>
        </w:tabs>
        <w:kinsoku/>
        <w:wordWrap/>
        <w:overflowPunct/>
        <w:topLinePunct w:val="0"/>
        <w:autoSpaceDE/>
        <w:autoSpaceDN/>
        <w:bidi w:val="0"/>
        <w:adjustRightInd/>
        <w:snapToGrid/>
        <w:spacing w:beforeAutospacing="0" w:afterAutospacing="0" w:line="300" w:lineRule="auto"/>
        <w:ind w:left="0" w:leftChars="0" w:firstLine="643" w:firstLineChars="200"/>
        <w:textAlignment w:val="auto"/>
        <w:rPr>
          <w:rFonts w:hint="eastAsia"/>
        </w:rPr>
      </w:pPr>
      <w:r>
        <w:rPr>
          <w:rFonts w:hint="eastAsia"/>
          <w:b/>
          <w:bCs/>
          <w:lang w:val="en-US" w:eastAsia="zh-CN"/>
        </w:rPr>
        <w:t>第二条</w:t>
      </w:r>
      <w:r>
        <w:rPr>
          <w:rFonts w:hint="eastAsia"/>
          <w:lang w:val="en-US" w:eastAsia="zh-CN"/>
        </w:rPr>
        <w:t xml:space="preserve"> </w:t>
      </w:r>
      <w:r>
        <w:rPr>
          <w:rFonts w:hint="eastAsia"/>
        </w:rPr>
        <w:t>指导思想：以习近平新时代中国特色社会主义思想为指导，深入学习贯彻党的二十大精神、全国教育大会精神和习近平总书记关于教育的重要论述，坚持立德树人根本任务，将社会主义核心价值观贯穿师德师风建设全过程，把师德师风作为评价教师队伍素质的第一标准，引导广大教师坚持“四个相统一”</w:t>
      </w:r>
      <w:r>
        <w:rPr>
          <w:rFonts w:hint="eastAsia"/>
          <w:lang w:eastAsia="zh-CN"/>
        </w:rPr>
        <w:t>，</w:t>
      </w:r>
      <w:r>
        <w:rPr>
          <w:rFonts w:hint="eastAsia"/>
        </w:rPr>
        <w:t>争做</w:t>
      </w:r>
      <w:r>
        <w:rPr>
          <w:rFonts w:hint="eastAsia"/>
          <w:lang w:eastAsia="zh-CN"/>
        </w:rPr>
        <w:t>“</w:t>
      </w:r>
      <w:r>
        <w:rPr>
          <w:rFonts w:hint="eastAsia"/>
        </w:rPr>
        <w:t>四有</w:t>
      </w:r>
      <w:r>
        <w:rPr>
          <w:rFonts w:hint="eastAsia"/>
          <w:lang w:eastAsia="zh-CN"/>
        </w:rPr>
        <w:t>”</w:t>
      </w:r>
      <w:r>
        <w:rPr>
          <w:rFonts w:hint="eastAsia"/>
        </w:rPr>
        <w:t>好老师，当好</w:t>
      </w:r>
      <w:r>
        <w:rPr>
          <w:rFonts w:hint="eastAsia"/>
          <w:lang w:eastAsia="zh-CN"/>
        </w:rPr>
        <w:t>“</w:t>
      </w:r>
      <w:r>
        <w:rPr>
          <w:rFonts w:hint="eastAsia"/>
        </w:rPr>
        <w:t>四个引路人</w:t>
      </w:r>
      <w:r>
        <w:rPr>
          <w:rFonts w:hint="eastAsia"/>
          <w:lang w:eastAsia="zh-CN"/>
        </w:rPr>
        <w:t>”</w:t>
      </w:r>
      <w:r>
        <w:rPr>
          <w:rFonts w:hint="eastAsia"/>
        </w:rPr>
        <w:t>，增强“四个意识”</w:t>
      </w:r>
      <w:r>
        <w:rPr>
          <w:rFonts w:hint="eastAsia"/>
          <w:lang w:eastAsia="zh-CN"/>
        </w:rPr>
        <w:t>、</w:t>
      </w:r>
      <w:r>
        <w:rPr>
          <w:rFonts w:hint="eastAsia"/>
        </w:rPr>
        <w:t>坚定“四个自信”、做到“两个维护”，营造教师人人尽展其才、好教师不断涌现的良好局面。</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lang w:val="en-US" w:eastAsia="zh-CN"/>
        </w:rPr>
      </w:pPr>
      <w:r>
        <w:rPr>
          <w:rFonts w:hint="eastAsia"/>
          <w:b/>
          <w:bCs/>
          <w:lang w:val="en-US" w:eastAsia="zh-CN"/>
        </w:rPr>
        <w:t>第三条</w:t>
      </w:r>
      <w:r>
        <w:rPr>
          <w:rFonts w:hint="eastAsia"/>
          <w:lang w:val="en-US" w:eastAsia="zh-CN"/>
        </w:rPr>
        <w:t xml:space="preserve"> 目标任务</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rPr>
      </w:pPr>
      <w:r>
        <w:rPr>
          <w:rFonts w:hint="eastAsia"/>
        </w:rPr>
        <w:t>（一）提高教师的思想政治素质。</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pPr>
      <w:r>
        <w:rPr>
          <w:rFonts w:hint="eastAsia"/>
        </w:rPr>
        <w:t>教师要认真学习马克思主义中国化最新成果，学习贯彻习近平新时代中国特色社会主义思想，牢固树立正确的世界观、人生观和价值观，自觉抵制各种错误思潮和腐朽思想文化的侵蚀，坚持正确的政治方向，拥护党和国家的路线、方针、政策，在大是大非问题上，立场坚定，旗帜鲜明。要积极参加社会实践，接触实际，了解国情。要认真学习宪法和有关法律法规，坚持学术研究无禁区、课堂讲授有纪律、教书育人有原则，严格遵守教育教学纪律。要高度重视学生的思想道德建设和思想政治教育，以良好的思想政治素质和思想道德素质影响和引领学生健康成长成才。</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rPr>
      </w:pPr>
      <w:r>
        <w:rPr>
          <w:rFonts w:hint="eastAsia"/>
        </w:rPr>
        <w:t>（</w:t>
      </w:r>
      <w:r>
        <w:rPr>
          <w:rFonts w:hint="eastAsia"/>
          <w:lang w:val="en-US" w:eastAsia="zh-CN"/>
        </w:rPr>
        <w:t>二</w:t>
      </w:r>
      <w:r>
        <w:rPr>
          <w:rFonts w:hint="eastAsia"/>
        </w:rPr>
        <w:t>）提高教师的职业道德水平。</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pPr>
      <w:r>
        <w:rPr>
          <w:rFonts w:hint="eastAsia"/>
        </w:rPr>
        <w:t>教师要坚持社会主义教育方向，全面贯彻党的教育方针，遵守法律法规；树立先进教育理念，自觉遵循教育规律，积极推进教育创新，全面实施素质教育，不断提高教育质量；牢固树立育人为本、德育为先的思想，全面关心学生成长，热爱学生，尊重学生，公平公正对待学生，严格要求学生，因材施教，循循善诱，形成相互激励、教学相长的师生关系，促进学生全面发展；自觉加强师德修养，模范遵守职业道德规范，以身作则，言传身教，为人师表，以自己良好的思想和道德风范影响和培养学生；大力提倡求真务实、勇于创新、严谨自律的治学态度和学术精神，团结合作、协力攻关、共同进步的团队精神，努力发扬优良的学术风气。坚持科学精神，遵守学术道德规范，潜心钻研，实事求是，严谨笃学，成为热爱学习、终身学习和锐意创新的楷模。</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rPr>
      </w:pPr>
      <w:r>
        <w:rPr>
          <w:rFonts w:hint="eastAsia"/>
        </w:rPr>
        <w:t>（</w:t>
      </w:r>
      <w:r>
        <w:rPr>
          <w:rFonts w:hint="eastAsia"/>
          <w:lang w:val="en-US" w:eastAsia="zh-CN"/>
        </w:rPr>
        <w:t>三</w:t>
      </w:r>
      <w:r>
        <w:rPr>
          <w:rFonts w:hint="eastAsia"/>
        </w:rPr>
        <w:t>）着力解决师德师风建设中的突出问题。</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pPr>
      <w:r>
        <w:rPr>
          <w:rFonts w:hint="eastAsia"/>
        </w:rPr>
        <w:t>坚决反对教师讥讽、歧视、侮辱学生，体罚和变相体罚学生的行为；坚决反对向学生推销教辅资料及其它商品，索要或接受学生、家长财物等以教谋私的行为；坚决反对在科研工作中弄虚作假、抄袭剽窃等违背学术规范，侵占他人劳动成果等违反学术道德的不端行为；坚决反对在教学工作中敷衍塞责、不思进取等不完全履行职责和不当履行职责的行为，坚决反对各种不正之风和违纪违法行为；坚决反对败坏教师声誉的失德行为。</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rPr>
      </w:pPr>
      <w:r>
        <w:rPr>
          <w:rFonts w:hint="eastAsia"/>
        </w:rPr>
        <w:t>（</w:t>
      </w:r>
      <w:r>
        <w:rPr>
          <w:rFonts w:hint="eastAsia"/>
          <w:lang w:val="en-US" w:eastAsia="zh-CN"/>
        </w:rPr>
        <w:t>四</w:t>
      </w:r>
      <w:r>
        <w:rPr>
          <w:rFonts w:hint="eastAsia"/>
        </w:rPr>
        <w:t>）积极推进师德师风建设工作改进创新。</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rPr>
      </w:pPr>
      <w:r>
        <w:rPr>
          <w:rFonts w:hint="eastAsia"/>
        </w:rPr>
        <w:t>适应新形势新任务的要求，师德师风建设工作积极推进观念创新、制度创新。努力探索新形势下师德建设的特点和规律，在内容、形式、方法、手段、机制等方面不断改进和创新，特别在增强时代感，加强针对性、实效性上下功夫，讲究实际效果，克服形式主义，使师德建设更加贴近实际、贴近教师，贴近育人工作，把师德规范的主要内容具体化、规范化，使之成为全体教师普遍认同的行为准则，并自觉按照师德师风规范要求履行教师职责。</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rPr>
      </w:pPr>
      <w:r>
        <w:rPr>
          <w:rFonts w:hint="eastAsia"/>
          <w:b/>
          <w:bCs/>
        </w:rPr>
        <w:t>第四条</w:t>
      </w:r>
      <w:r>
        <w:rPr>
          <w:rFonts w:hint="eastAsia"/>
        </w:rPr>
        <w:t xml:space="preserve"> 工作思路：充分尊重和落实教师主体地位，发挥教师师德建设主动性，不断改进和加强师德师风建设，建立宣传教育、示范引领、实践养成相统一，政策保障、制度规范、法律约束相衔接，教育、宣传、考核、监督与奖惩相结合的师德师风建设工作体制机制。</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firstLine="0" w:firstLineChars="0"/>
        <w:jc w:val="center"/>
        <w:textAlignment w:val="auto"/>
        <w:rPr>
          <w:b/>
          <w:bCs/>
        </w:rPr>
      </w:pPr>
      <w:r>
        <w:rPr>
          <w:rFonts w:hint="eastAsia"/>
          <w:b/>
          <w:bCs/>
          <w:lang w:val="en-US" w:eastAsia="zh-CN"/>
        </w:rPr>
        <w:t xml:space="preserve">第二章 </w:t>
      </w:r>
      <w:r>
        <w:rPr>
          <w:rFonts w:hint="eastAsia"/>
          <w:b/>
          <w:bCs/>
        </w:rPr>
        <w:t>主要举措</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rPr>
      </w:pPr>
      <w:r>
        <w:rPr>
          <w:rFonts w:hint="eastAsia"/>
          <w:b/>
          <w:bCs/>
          <w:lang w:val="en-US" w:eastAsia="zh-CN"/>
        </w:rPr>
        <w:t xml:space="preserve">第五条 </w:t>
      </w:r>
      <w:r>
        <w:rPr>
          <w:rFonts w:hint="eastAsia"/>
        </w:rPr>
        <w:t>建立健全师德师风教育机制</w:t>
      </w:r>
      <w:r>
        <w:rPr>
          <w:rFonts w:hint="eastAsia"/>
          <w:lang w:eastAsia="zh-CN"/>
        </w:rPr>
        <w:t>。</w:t>
      </w:r>
      <w:r>
        <w:rPr>
          <w:rFonts w:hint="eastAsia"/>
        </w:rPr>
        <w:t>加强教师职业理想和职业道德教育，以立德树人为出发点和立足点，增强教师教书育人的责任感和使命感，引导教师与时俱进、爱国守法、敬业爱生、教书育人、严谨治学、服务社会、为人师表。利用政治学习和组织生活时间，组织教职工进一步系统学习习近平新时代中国特色社会主义思想，学习《教育法》《高等教育法》《教师法》《高校教师职业道德规范》和学校制订的学术规范、教学规范等文件中有关师德要求的内容，不定期组织开展专题培训、座谈讨论，加强学习检查和督促考核。</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pPr>
      <w:r>
        <w:rPr>
          <w:rFonts w:hint="eastAsia"/>
        </w:rPr>
        <w:t>在教师入职培训、教学科研培训中，开设师德师风教育专题；将师德教育贯穿于教师成长的全过程，帮助教师树立正确的职业理想。邀请领导专家及师德先进典型、教书育人楷模、一线优秀教师等开展师德师风宣讲，大力加强社会主义核心价值观教育，积极开展理想信念教育、法治教育和心理健康教育，引导教师将师德师风修养自觉纳入职业生涯规划，通过自主学习、自我改进，将师德师风规范转化为内在信念和行为品质，提高师德师风践行能力。加强师德师风教育的研讨和交流，通过专题研讨、经验交流、典型培养、学习提高等方式，联系教师的思想和工作实际开展师德教育活动，对照职业道德规范，探讨师德建设的难点、热点问题，推动师德教育工作规范化、科学化、常态化。切实做好教职工政治学习和师德师风教育的组织安排，健全学习制度，丰富学习内容，创新学习方式，不断提高理论和文件学习效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auto"/>
        <w:ind w:firstLine="321" w:firstLineChars="100"/>
        <w:textAlignment w:val="auto"/>
        <w:rPr>
          <w:rFonts w:hint="eastAsia"/>
          <w:lang w:eastAsia="zh-CN"/>
        </w:rPr>
      </w:pPr>
      <w:r>
        <w:rPr>
          <w:rFonts w:hint="eastAsia"/>
          <w:b/>
          <w:bCs/>
          <w:lang w:val="en-US" w:eastAsia="zh-CN"/>
        </w:rPr>
        <w:t>第六条</w:t>
      </w:r>
      <w:r>
        <w:rPr>
          <w:rFonts w:hint="eastAsia"/>
          <w:lang w:val="en-US" w:eastAsia="zh-CN"/>
        </w:rPr>
        <w:t xml:space="preserve"> </w:t>
      </w:r>
      <w:r>
        <w:rPr>
          <w:rFonts w:hint="eastAsia"/>
        </w:rPr>
        <w:t>建立健全师德师风激励机制</w:t>
      </w:r>
      <w:r>
        <w:rPr>
          <w:rFonts w:hint="eastAsia"/>
          <w:lang w:eastAsia="zh-CN"/>
        </w:rPr>
        <w:t>。</w:t>
      </w:r>
      <w:r>
        <w:rPr>
          <w:rFonts w:hint="eastAsia"/>
        </w:rPr>
        <w:t>构建教师荣誉体系，完善教师表彰奖励制度，将师德表现作为评奖评优的首要条件，在教师</w:t>
      </w:r>
      <w:r>
        <w:rPr>
          <w:rFonts w:hint="eastAsia"/>
          <w:lang w:val="en-US" w:eastAsia="zh-CN"/>
        </w:rPr>
        <w:t>专业技术</w:t>
      </w:r>
      <w:r>
        <w:rPr>
          <w:rFonts w:hint="eastAsia"/>
        </w:rPr>
        <w:t>职务（职称）晋升和</w:t>
      </w:r>
      <w:r>
        <w:rPr>
          <w:rFonts w:hint="eastAsia"/>
          <w:lang w:val="en-US" w:eastAsia="zh-CN"/>
        </w:rPr>
        <w:t>教师分类定级</w:t>
      </w:r>
      <w:r>
        <w:rPr>
          <w:rFonts w:hint="eastAsia"/>
        </w:rPr>
        <w:t>，骨干教师、</w:t>
      </w:r>
      <w:r>
        <w:rPr>
          <w:rFonts w:hint="eastAsia"/>
          <w:lang w:val="en-US" w:eastAsia="zh-CN"/>
        </w:rPr>
        <w:t>高层次人才培养</w:t>
      </w:r>
      <w:r>
        <w:rPr>
          <w:rFonts w:hint="eastAsia"/>
        </w:rPr>
        <w:t>和学科带头人选培等评选中，对同等条件下师德表现突出者予以优先考虑。</w:t>
      </w:r>
      <w:r>
        <w:rPr>
          <w:rFonts w:hint="eastAsia"/>
          <w:lang w:val="en-US" w:eastAsia="zh-CN"/>
        </w:rPr>
        <w:t>在</w:t>
      </w:r>
      <w:r>
        <w:rPr>
          <w:rFonts w:hint="eastAsia"/>
        </w:rPr>
        <w:t>先进集体（个人）”“</w:t>
      </w:r>
      <w:r>
        <w:rPr>
          <w:rFonts w:hint="eastAsia"/>
          <w:lang w:val="en-US" w:eastAsia="zh-CN"/>
        </w:rPr>
        <w:t>教师讲课大赛</w:t>
      </w:r>
      <w:r>
        <w:rPr>
          <w:rFonts w:hint="eastAsia"/>
        </w:rPr>
        <w:t>”等各类校内先进的评选活动</w:t>
      </w:r>
      <w:r>
        <w:rPr>
          <w:rFonts w:hint="eastAsia"/>
          <w:lang w:val="en-US" w:eastAsia="zh-CN"/>
        </w:rPr>
        <w:t>中</w:t>
      </w:r>
      <w:r>
        <w:rPr>
          <w:rFonts w:hint="eastAsia"/>
        </w:rPr>
        <w:t>，突显师德典型的榜样作用和示范影响力。</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rPr>
      </w:pPr>
      <w:r>
        <w:rPr>
          <w:rFonts w:hint="eastAsia"/>
          <w:b/>
          <w:bCs/>
          <w:lang w:val="en-US" w:eastAsia="zh-CN"/>
        </w:rPr>
        <w:t>第七条</w:t>
      </w:r>
      <w:r>
        <w:rPr>
          <w:rFonts w:hint="eastAsia"/>
          <w:lang w:val="en-US" w:eastAsia="zh-CN"/>
        </w:rPr>
        <w:t xml:space="preserve"> </w:t>
      </w:r>
      <w:r>
        <w:rPr>
          <w:rFonts w:hint="eastAsia"/>
        </w:rPr>
        <w:t>建立健全师德师风考核机制</w:t>
      </w:r>
      <w:r>
        <w:rPr>
          <w:rFonts w:hint="eastAsia"/>
          <w:lang w:eastAsia="zh-CN"/>
        </w:rPr>
        <w:t>。</w:t>
      </w:r>
      <w:r>
        <w:rPr>
          <w:rFonts w:hint="eastAsia"/>
        </w:rPr>
        <w:t>把师德师风考核纳入教职工年度考核体系，将教师的理想信念、工作态度、教书育人、为人师表、学术道德、师德表现等作为考核的重要内容。师德考核由</w:t>
      </w:r>
      <w:r>
        <w:rPr>
          <w:rFonts w:hint="eastAsia"/>
          <w:lang w:val="en-US" w:eastAsia="zh-CN"/>
        </w:rPr>
        <w:t>教师工作部</w:t>
      </w:r>
      <w:r>
        <w:rPr>
          <w:rFonts w:hint="eastAsia"/>
        </w:rPr>
        <w:t>负责组织实施，采用个人自评、学生测评、同事互评、单位考评等多种形式进行，考核结果分为合格和不合格两个等次，考核结果存入教师档案。师德考核不合格者其年度考核评定为不合格，在教师职务（职称）评审、岗位聘用、评优奖励等环节实行一票否决制。</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eastAsia="仿宋"/>
          <w:lang w:eastAsia="zh-CN"/>
        </w:rPr>
      </w:pPr>
      <w:r>
        <w:rPr>
          <w:rFonts w:hint="eastAsia"/>
          <w:lang w:val="en-US" w:eastAsia="zh-CN"/>
        </w:rPr>
        <w:t>此外，</w:t>
      </w:r>
      <w:r>
        <w:rPr>
          <w:rFonts w:hint="eastAsia"/>
        </w:rPr>
        <w:t>加强教师招聘和人才引进师德考察。坚持严格的政治、道德和业务标准，把思想政治素质、思想道德品质作为必要考察内容，由</w:t>
      </w:r>
      <w:r>
        <w:rPr>
          <w:rFonts w:hint="eastAsia"/>
          <w:lang w:val="en-US" w:eastAsia="zh-CN"/>
        </w:rPr>
        <w:t>教师工作部、各学院</w:t>
      </w:r>
      <w:r>
        <w:rPr>
          <w:rFonts w:hint="eastAsia"/>
        </w:rPr>
        <w:t>党</w:t>
      </w:r>
      <w:r>
        <w:rPr>
          <w:rFonts w:hint="eastAsia"/>
          <w:lang w:val="en-US" w:eastAsia="zh-CN"/>
        </w:rPr>
        <w:t>总支</w:t>
      </w:r>
      <w:r>
        <w:rPr>
          <w:rFonts w:hint="eastAsia"/>
        </w:rPr>
        <w:t>负责把关，确保引进和聘任的每一位教师政治合格、业务精良。对师德师风有问题或有争议的，不</w:t>
      </w:r>
      <w:r>
        <w:rPr>
          <w:rFonts w:hint="eastAsia"/>
          <w:lang w:val="en-US" w:eastAsia="zh-CN"/>
        </w:rPr>
        <w:t>与</w:t>
      </w:r>
      <w:r>
        <w:rPr>
          <w:rFonts w:hint="eastAsia"/>
        </w:rPr>
        <w:t>引进或暂缓引进</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auto"/>
        <w:ind w:firstLine="643" w:firstLineChars="200"/>
        <w:textAlignment w:val="auto"/>
        <w:rPr>
          <w:rFonts w:hint="eastAsia"/>
        </w:rPr>
      </w:pPr>
      <w:r>
        <w:rPr>
          <w:rFonts w:hint="eastAsia"/>
          <w:b/>
          <w:bCs/>
          <w:lang w:val="en-US" w:eastAsia="zh-CN"/>
        </w:rPr>
        <w:t>第八条</w:t>
      </w:r>
      <w:r>
        <w:rPr>
          <w:rFonts w:hint="eastAsia"/>
          <w:lang w:val="en-US" w:eastAsia="zh-CN"/>
        </w:rPr>
        <w:t xml:space="preserve"> </w:t>
      </w:r>
      <w:r>
        <w:rPr>
          <w:rFonts w:hint="eastAsia"/>
        </w:rPr>
        <w:t>建立健全师德师风监督机制</w:t>
      </w:r>
      <w:r>
        <w:rPr>
          <w:rFonts w:hint="eastAsia"/>
          <w:lang w:eastAsia="zh-CN"/>
        </w:rPr>
        <w:t>。</w:t>
      </w:r>
      <w:r>
        <w:rPr>
          <w:rFonts w:hint="eastAsia"/>
        </w:rPr>
        <w:t>建立健全师德重大问题报告和师德舆情快速反应制度，构建学校、学院、部门、教师、学生、家长和社会多方参与的师德监督体系，进一步运用好师德举报</w:t>
      </w:r>
      <w:r>
        <w:rPr>
          <w:rFonts w:hint="eastAsia"/>
          <w:lang w:val="en-US" w:eastAsia="zh-CN"/>
        </w:rPr>
        <w:t>电子</w:t>
      </w:r>
      <w:r>
        <w:rPr>
          <w:rFonts w:hint="eastAsia"/>
        </w:rPr>
        <w:t>信箱、举报电话等接受相关投诉。对师德问题做到有诉必查，有查必果，有果必复。学校</w:t>
      </w:r>
      <w:r>
        <w:rPr>
          <w:rFonts w:hint="eastAsia"/>
          <w:lang w:val="en-US" w:eastAsia="zh-CN"/>
        </w:rPr>
        <w:t>党委、纪委办公室、教师工作部</w:t>
      </w:r>
      <w:r>
        <w:rPr>
          <w:rFonts w:hint="eastAsia"/>
        </w:rPr>
        <w:t>对通过师德投诉平台和其他各种途径投诉的师德问题进行认真调查，及时纠正不良现象和问题，并</w:t>
      </w:r>
      <w:r>
        <w:rPr>
          <w:rFonts w:hint="eastAsia"/>
          <w:lang w:val="en-US" w:eastAsia="zh-CN"/>
        </w:rPr>
        <w:t>及时通报</w:t>
      </w:r>
      <w:r>
        <w:rPr>
          <w:rFonts w:hint="eastAsia"/>
        </w:rPr>
        <w:t>调查处理情况。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auto"/>
        <w:ind w:firstLine="643" w:firstLineChars="200"/>
        <w:textAlignment w:val="auto"/>
        <w:rPr>
          <w:rFonts w:hint="eastAsia"/>
          <w:lang w:eastAsia="zh-CN"/>
        </w:rPr>
      </w:pPr>
      <w:r>
        <w:rPr>
          <w:rFonts w:hint="eastAsia"/>
          <w:b/>
          <w:bCs/>
          <w:lang w:val="en-US" w:eastAsia="zh-CN"/>
        </w:rPr>
        <w:t>第九条</w:t>
      </w:r>
      <w:r>
        <w:rPr>
          <w:rFonts w:hint="eastAsia"/>
          <w:lang w:val="en-US" w:eastAsia="zh-CN"/>
        </w:rPr>
        <w:t xml:space="preserve"> </w:t>
      </w:r>
      <w:r>
        <w:rPr>
          <w:rFonts w:hint="eastAsia"/>
        </w:rPr>
        <w:t>建立健全师德师风惩处机制</w:t>
      </w:r>
      <w:r>
        <w:rPr>
          <w:rFonts w:hint="eastAsia"/>
          <w:lang w:eastAsia="zh-CN"/>
        </w:rPr>
        <w:t>。</w:t>
      </w:r>
      <w:r>
        <w:rPr>
          <w:rFonts w:hint="eastAsia"/>
        </w:rPr>
        <w:t>建立健全学校教师违反师德行为的惩处机制和问责机制。全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等工作中徇私舞弊；索要或收受学生及家长的礼品、礼金、有价证券、支付凭证等财物；其他违反高校教师职业道德的行为。有上述情形的，依法依规分别给予警告、记过、降低专业技术职务等级、撤销专业技术职务或者</w:t>
      </w:r>
      <w:r>
        <w:rPr>
          <w:rFonts w:hint="eastAsia"/>
          <w:lang w:val="en-US" w:eastAsia="zh-CN"/>
        </w:rPr>
        <w:t>解除聘用合同</w:t>
      </w:r>
      <w:r>
        <w:rPr>
          <w:rFonts w:hint="eastAsia"/>
        </w:rPr>
        <w:t>。对有严重失德行为并造成严重后果、影响恶劣的教师，依据《教师法》《教师资格条例》等法律法规及时移交相关部门。各单位党政负责人是师德师风的建设的第一责任人，对教师出现严重违反师德行为，监管不力造成不良影响或严重后果的，要追究其管理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auto"/>
        <w:ind w:firstLine="640" w:firstLineChars="200"/>
        <w:textAlignment w:val="auto"/>
        <w:rPr>
          <w:rFonts w:hint="eastAsia"/>
          <w:lang w:eastAsia="zh-CN"/>
        </w:rPr>
      </w:pPr>
      <w:r>
        <w:rPr>
          <w:rFonts w:hint="eastAsia"/>
        </w:rPr>
        <w:t>学校师德师风建设坚持权责对等、分级负责、层层落实、失责必问、问责必严的原则。对于相关单位和责任人不履行或不正确履行职责，根据职责权限和责任划分进行问责。实行师德失范“一票否决”制</w:t>
      </w:r>
      <w:r>
        <w:rPr>
          <w:rFonts w:hint="eastAsia"/>
          <w:lang w:eastAsia="zh-CN"/>
        </w:rPr>
        <w:t>：</w:t>
      </w:r>
      <w:r>
        <w:rPr>
          <w:rFonts w:hint="eastAsia"/>
        </w:rPr>
        <w:t>教师出现师德失范行为的，根据情节轻重，给予相应处理或处分，并在教师职务（职称）评审、</w:t>
      </w:r>
      <w:r>
        <w:rPr>
          <w:rFonts w:hint="eastAsia"/>
          <w:lang w:val="en-US" w:eastAsia="zh-CN"/>
        </w:rPr>
        <w:t>教师分类定级</w:t>
      </w:r>
      <w:r>
        <w:rPr>
          <w:rFonts w:hint="eastAsia"/>
        </w:rPr>
        <w:t>、进修培训、考核评价、评优奖励、干部选拔、申报人才计划、申报科研项目、申报教研教改项目等各个环节实行“一票否决”。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auto"/>
        <w:ind w:firstLine="643" w:firstLineChars="200"/>
        <w:textAlignment w:val="auto"/>
        <w:rPr>
          <w:rFonts w:hint="eastAsia"/>
        </w:rPr>
      </w:pPr>
      <w:r>
        <w:rPr>
          <w:rFonts w:hint="eastAsia"/>
          <w:b/>
          <w:bCs/>
          <w:lang w:val="en-US" w:eastAsia="zh-CN"/>
        </w:rPr>
        <w:t>第十条</w:t>
      </w:r>
      <w:r>
        <w:rPr>
          <w:rFonts w:hint="eastAsia"/>
          <w:lang w:val="en-US" w:eastAsia="zh-CN"/>
        </w:rPr>
        <w:t xml:space="preserve"> </w:t>
      </w:r>
      <w:r>
        <w:rPr>
          <w:rFonts w:hint="eastAsia"/>
        </w:rPr>
        <w:t>建立健全师德师风宣传机制</w:t>
      </w:r>
      <w:r>
        <w:rPr>
          <w:rFonts w:hint="eastAsia"/>
          <w:lang w:eastAsia="zh-CN"/>
        </w:rPr>
        <w:t>。</w:t>
      </w:r>
      <w:r>
        <w:rPr>
          <w:rFonts w:hint="eastAsia"/>
        </w:rPr>
        <w:t>把握正确的舆论导向，将师德宣传作为学校宣传思想工作的重要组成部分。充分利用教师节等重大节庆日、纪念日等契机，发挥表彰会、座谈会等形式和校报、校园网、微博、微信、微视频等载体的优势，集中宣传优秀教师的典型事迹，努力营造崇尚师德的良好氛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auto"/>
        <w:ind w:firstLine="643" w:firstLineChars="200"/>
        <w:textAlignment w:val="auto"/>
      </w:pPr>
      <w:r>
        <w:rPr>
          <w:rFonts w:hint="eastAsia"/>
          <w:b/>
          <w:bCs/>
          <w:lang w:val="en-US" w:eastAsia="zh-CN"/>
        </w:rPr>
        <w:t>第十一条</w:t>
      </w:r>
      <w:r>
        <w:rPr>
          <w:rFonts w:hint="eastAsia"/>
          <w:lang w:val="en-US" w:eastAsia="zh-CN"/>
        </w:rPr>
        <w:t xml:space="preserve"> </w:t>
      </w:r>
      <w:r>
        <w:rPr>
          <w:rFonts w:hint="eastAsia"/>
        </w:rPr>
        <w:t>建立健全教师权益保障机制</w:t>
      </w:r>
      <w:r>
        <w:rPr>
          <w:rFonts w:hint="eastAsia"/>
          <w:lang w:eastAsia="zh-CN"/>
        </w:rPr>
        <w:t>。</w:t>
      </w:r>
      <w:r>
        <w:rPr>
          <w:rFonts w:hint="eastAsia"/>
        </w:rPr>
        <w:t>进一步完善教师权益保障机制，进一步明确并落实教师在学校办学中的主体地位。完善教师参与治校治学机制，在干部选拔任用、专业技术职务评聘、学术评价和各种评优选拔活动中，充分保障教师的知情权、参与权、表达权和监督权。保护教师正当的申辩、申诉权利，依法建立教师权益保护机制，维护教师合法权益。</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firstLine="0" w:firstLineChars="0"/>
        <w:jc w:val="center"/>
        <w:textAlignment w:val="auto"/>
        <w:rPr>
          <w:b/>
          <w:bCs/>
        </w:rPr>
      </w:pPr>
      <w:r>
        <w:rPr>
          <w:rFonts w:hint="eastAsia"/>
          <w:b/>
          <w:bCs/>
          <w:lang w:val="en-US" w:eastAsia="zh-CN"/>
        </w:rPr>
        <w:t xml:space="preserve">第三章 </w:t>
      </w:r>
      <w:r>
        <w:rPr>
          <w:rFonts w:hint="eastAsia"/>
          <w:b/>
          <w:bCs/>
        </w:rPr>
        <w:t>组织领导</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rPr>
      </w:pPr>
      <w:r>
        <w:rPr>
          <w:rFonts w:hint="eastAsia"/>
          <w:b/>
          <w:bCs/>
          <w:lang w:val="en-US" w:eastAsia="zh-CN"/>
        </w:rPr>
        <w:t xml:space="preserve">第十二条 </w:t>
      </w:r>
      <w:r>
        <w:rPr>
          <w:rFonts w:hint="eastAsia"/>
        </w:rPr>
        <w:t>建立和完善学校党委统一领导、党政齐抓共管、学院具体落实、教师自我约束的领导体制和工作机制，充分发挥</w:t>
      </w:r>
      <w:r>
        <w:rPr>
          <w:rFonts w:hint="eastAsia"/>
          <w:lang w:val="en-US" w:eastAsia="zh-CN"/>
        </w:rPr>
        <w:t>党委</w:t>
      </w:r>
      <w:r>
        <w:rPr>
          <w:rFonts w:hint="eastAsia"/>
        </w:rPr>
        <w:t>、工会、教代会、学生会及学</w:t>
      </w:r>
      <w:r>
        <w:rPr>
          <w:rFonts w:hint="eastAsia"/>
          <w:lang w:val="en-US" w:eastAsia="zh-CN"/>
        </w:rPr>
        <w:t>术</w:t>
      </w:r>
      <w:r>
        <w:rPr>
          <w:rFonts w:hint="eastAsia"/>
        </w:rPr>
        <w:t>委员会等</w:t>
      </w:r>
      <w:r>
        <w:rPr>
          <w:rFonts w:hint="eastAsia"/>
          <w:lang w:val="en-US" w:eastAsia="zh-CN"/>
        </w:rPr>
        <w:t>组织</w:t>
      </w:r>
      <w:r>
        <w:rPr>
          <w:rFonts w:hint="eastAsia"/>
        </w:rPr>
        <w:t>在师德师风建设中的积极作用，形成师德师风建设合力。</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rPr>
      </w:pPr>
      <w:r>
        <w:rPr>
          <w:rFonts w:hint="eastAsia"/>
          <w:b/>
          <w:bCs/>
          <w:lang w:val="en-US" w:eastAsia="zh-CN"/>
        </w:rPr>
        <w:t>第十三条</w:t>
      </w:r>
      <w:r>
        <w:rPr>
          <w:rFonts w:hint="eastAsia"/>
          <w:lang w:val="en-US" w:eastAsia="zh-CN"/>
        </w:rPr>
        <w:t xml:space="preserve"> </w:t>
      </w:r>
      <w:r>
        <w:rPr>
          <w:rFonts w:hint="eastAsia"/>
        </w:rPr>
        <w:t>明确任务分工，保障师德师风建设任务的全面落实。各职能部门密切合作，协同工作。党委教师工作部主要负责师德师风教育、考核与奖惩工作，党委宣传部主要负责教职工思想政治教育和师德师风建设宣传工作，科研处主要负责与学术相关的规范、评审与推荐工作，教务处主要负责教师教学行为与规范，纪委办</w:t>
      </w:r>
      <w:r>
        <w:rPr>
          <w:rFonts w:hint="eastAsia"/>
          <w:lang w:val="en-US" w:eastAsia="zh-CN"/>
        </w:rPr>
        <w:t>公室</w:t>
      </w:r>
      <w:r>
        <w:rPr>
          <w:rFonts w:hint="eastAsia"/>
        </w:rPr>
        <w:t>重点负责师德师风督查巡察工作。</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pPr>
      <w:r>
        <w:rPr>
          <w:rFonts w:hint="eastAsia"/>
          <w:b/>
          <w:bCs/>
          <w:lang w:val="en-US" w:eastAsia="zh-CN"/>
        </w:rPr>
        <w:t>第十四条</w:t>
      </w:r>
      <w:r>
        <w:rPr>
          <w:rFonts w:hint="eastAsia"/>
          <w:lang w:val="en-US" w:eastAsia="zh-CN"/>
        </w:rPr>
        <w:t xml:space="preserve"> </w:t>
      </w:r>
      <w:r>
        <w:rPr>
          <w:rFonts w:hint="eastAsia"/>
        </w:rPr>
        <w:t>学校各部门及学院要把师德师风建设纳入工作总体规划，加强领导，统筹实施。学校各部门和学院师德师风建设工作由党政共同负责，党政主要负责人是本单位第一责任人。各单位</w:t>
      </w:r>
      <w:r>
        <w:rPr>
          <w:rFonts w:hint="eastAsia"/>
          <w:lang w:val="en-US" w:eastAsia="zh-CN"/>
        </w:rPr>
        <w:t>要</w:t>
      </w:r>
      <w:r>
        <w:rPr>
          <w:rFonts w:hint="eastAsia"/>
        </w:rPr>
        <w:t>大力推进师德师风建设工作观念创新、制度创新、载体创新、方法创新，切实做到制度落实、任务落实，不断提高学校师德师风建设工作水平。</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firstLine="0" w:firstLineChars="0"/>
        <w:jc w:val="center"/>
        <w:textAlignment w:val="auto"/>
        <w:rPr>
          <w:b/>
          <w:bCs/>
        </w:rPr>
      </w:pPr>
      <w:r>
        <w:rPr>
          <w:rFonts w:hint="eastAsia"/>
          <w:b/>
          <w:bCs/>
          <w:lang w:val="en-US" w:eastAsia="zh-CN"/>
        </w:rPr>
        <w:t xml:space="preserve">第四章 </w:t>
      </w:r>
      <w:r>
        <w:rPr>
          <w:rFonts w:hint="eastAsia"/>
          <w:b/>
          <w:bCs/>
        </w:rPr>
        <w:t>附则</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rPr>
      </w:pPr>
      <w:r>
        <w:rPr>
          <w:rFonts w:hint="eastAsia"/>
          <w:b/>
          <w:bCs/>
          <w:lang w:val="en-US" w:eastAsia="zh-CN"/>
        </w:rPr>
        <w:t>第十五条</w:t>
      </w:r>
      <w:r>
        <w:rPr>
          <w:rFonts w:hint="eastAsia"/>
          <w:lang w:val="en-US" w:eastAsia="zh-CN"/>
        </w:rPr>
        <w:t xml:space="preserve"> </w:t>
      </w:r>
      <w:r>
        <w:rPr>
          <w:rFonts w:hint="eastAsia"/>
        </w:rPr>
        <w:t>本实施方案自发布之日起实施，由学校</w:t>
      </w:r>
      <w:r>
        <w:rPr>
          <w:rFonts w:hint="eastAsia"/>
          <w:lang w:val="en-US" w:eastAsia="zh-CN"/>
        </w:rPr>
        <w:t>党委教师工作部</w:t>
      </w:r>
      <w:r>
        <w:rPr>
          <w:rFonts w:hint="eastAsia"/>
        </w:rPr>
        <w:t>负责解释。</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default"/>
          <w:lang w:val="en-US" w:eastAsia="zh-CN"/>
        </w:rPr>
      </w:pPr>
      <w:r>
        <w:rPr>
          <w:rFonts w:hint="eastAsia"/>
          <w:b/>
          <w:bCs/>
          <w:lang w:val="en-US" w:eastAsia="zh-CN"/>
        </w:rPr>
        <w:t>第十六条</w:t>
      </w:r>
      <w:r>
        <w:rPr>
          <w:rFonts w:hint="eastAsia"/>
          <w:lang w:val="en-US" w:eastAsia="zh-CN"/>
        </w:rPr>
        <w:t xml:space="preserve"> </w:t>
      </w:r>
      <w:r>
        <w:rPr>
          <w:rFonts w:hint="eastAsia"/>
        </w:rPr>
        <w:t>各学院、各部门应根据本实施办法，</w:t>
      </w:r>
      <w:r>
        <w:rPr>
          <w:rFonts w:hint="eastAsia"/>
          <w:lang w:val="en-US" w:eastAsia="zh-CN"/>
        </w:rPr>
        <w:t>结合</w:t>
      </w:r>
      <w:r>
        <w:rPr>
          <w:rFonts w:hint="eastAsia"/>
        </w:rPr>
        <w:t>本单位实际情况，建立相应的工作机制，确保师德师风建设工作有序有力推进。</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ascii="仿宋" w:hAnsi="仿宋" w:cs="仿宋"/>
          <w:i w:val="0"/>
          <w:iCs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cs="仿宋"/>
          <w:b/>
          <w:bCs/>
          <w:i w:val="0"/>
          <w:iCs w:val="0"/>
          <w:caps w:val="0"/>
          <w:color w:val="000000" w:themeColor="text1"/>
          <w:spacing w:val="0"/>
          <w:sz w:val="31"/>
          <w:szCs w:val="31"/>
          <w:shd w:val="clear" w:fill="FFFFFF"/>
          <w:lang w:val="en-US" w:eastAsia="zh-CN"/>
          <w14:textFill>
            <w14:solidFill>
              <w14:schemeClr w14:val="tx1"/>
            </w14:solidFill>
          </w14:textFill>
        </w:rPr>
        <w:t>第十七条</w:t>
      </w:r>
      <w:r>
        <w:rPr>
          <w:rFonts w:hint="eastAsia" w:ascii="仿宋" w:hAnsi="仿宋" w:cs="仿宋"/>
          <w:i w:val="0"/>
          <w:iCs w:val="0"/>
          <w:caps w:val="0"/>
          <w:color w:val="000000" w:themeColor="text1"/>
          <w:spacing w:val="0"/>
          <w:sz w:val="31"/>
          <w:szCs w:val="31"/>
          <w:shd w:val="clear" w:fill="FFFFFF"/>
          <w:lang w:val="en-US" w:eastAsia="zh-CN"/>
          <w14:textFill>
            <w14:solidFill>
              <w14:schemeClr w14:val="tx1"/>
            </w14:solidFill>
          </w14:textFill>
        </w:rPr>
        <w:t xml:space="preserve"> </w:t>
      </w:r>
      <w:r>
        <w:rPr>
          <w:rFonts w:ascii="仿宋" w:hAnsi="仿宋" w:eastAsia="仿宋" w:cs="仿宋"/>
          <w:i w:val="0"/>
          <w:iCs w:val="0"/>
          <w:caps w:val="0"/>
          <w:color w:val="000000" w:themeColor="text1"/>
          <w:spacing w:val="0"/>
          <w:sz w:val="31"/>
          <w:szCs w:val="31"/>
          <w:shd w:val="clear" w:fill="FFFFFF"/>
          <w14:textFill>
            <w14:solidFill>
              <w14:schemeClr w14:val="tx1"/>
            </w14:solidFill>
          </w14:textFill>
        </w:rPr>
        <w:t>为方便</w:t>
      </w:r>
      <w:r>
        <w:rPr>
          <w:rFonts w:hint="eastAsia" w:ascii="仿宋" w:hAnsi="仿宋" w:cs="仿宋"/>
          <w:i w:val="0"/>
          <w:iCs w:val="0"/>
          <w:caps w:val="0"/>
          <w:color w:val="000000" w:themeColor="text1"/>
          <w:spacing w:val="0"/>
          <w:sz w:val="31"/>
          <w:szCs w:val="31"/>
          <w:shd w:val="clear" w:fill="FFFFFF"/>
          <w:lang w:val="en-US" w:eastAsia="zh-CN"/>
          <w14:textFill>
            <w14:solidFill>
              <w14:schemeClr w14:val="tx1"/>
            </w14:solidFill>
          </w14:textFill>
        </w:rPr>
        <w:t>广大师生</w:t>
      </w:r>
      <w:r>
        <w:rPr>
          <w:rFonts w:ascii="仿宋" w:hAnsi="仿宋" w:eastAsia="仿宋" w:cs="仿宋"/>
          <w:i w:val="0"/>
          <w:iCs w:val="0"/>
          <w:caps w:val="0"/>
          <w:color w:val="000000" w:themeColor="text1"/>
          <w:spacing w:val="0"/>
          <w:sz w:val="31"/>
          <w:szCs w:val="31"/>
          <w:shd w:val="clear" w:fill="FFFFFF"/>
          <w14:textFill>
            <w14:solidFill>
              <w14:schemeClr w14:val="tx1"/>
            </w14:solidFill>
          </w14:textFill>
        </w:rPr>
        <w:t>监督，完善师德师风监督体系，进一步推动师德违规问题专项整治和学校师德师风建设，营造风清气正的教育环境，现将师德师风监督举报电话、电子邮箱</w:t>
      </w:r>
      <w:r>
        <w:rPr>
          <w:rFonts w:hint="eastAsia" w:ascii="仿宋" w:hAnsi="仿宋" w:cs="仿宋"/>
          <w:i w:val="0"/>
          <w:iCs w:val="0"/>
          <w:caps w:val="0"/>
          <w:color w:val="000000" w:themeColor="text1"/>
          <w:spacing w:val="0"/>
          <w:sz w:val="31"/>
          <w:szCs w:val="31"/>
          <w:shd w:val="clear" w:fill="FFFFFF"/>
          <w:lang w:val="en-US" w:eastAsia="zh-CN"/>
          <w14:textFill>
            <w14:solidFill>
              <w14:schemeClr w14:val="tx1"/>
            </w14:solidFill>
          </w14:textFill>
        </w:rPr>
        <w:t>公布如下</w:t>
      </w:r>
      <w:r>
        <w:rPr>
          <w:rFonts w:hint="eastAsia" w:ascii="仿宋" w:hAnsi="仿宋" w:cs="仿宋"/>
          <w:i w:val="0"/>
          <w:iCs w:val="0"/>
          <w:caps w:val="0"/>
          <w:color w:val="000000" w:themeColor="text1"/>
          <w:spacing w:val="0"/>
          <w:sz w:val="31"/>
          <w:szCs w:val="31"/>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color w:val="000000" w:themeColor="text1"/>
          <w14:textFill>
            <w14:solidFill>
              <w14:schemeClr w14:val="tx1"/>
            </w14:solidFill>
          </w14:textFill>
        </w:rPr>
      </w:pPr>
      <w:r>
        <w:rPr>
          <w:color w:val="000000" w:themeColor="text1"/>
          <w14:textFill>
            <w14:solidFill>
              <w14:schemeClr w14:val="tx1"/>
            </w14:solidFill>
          </w14:textFill>
        </w:rPr>
        <w:t>一、监督举报电话</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cs="仿宋"/>
          <w:color w:val="000000" w:themeColor="text1"/>
          <w:lang w:val="en-US" w:eastAsia="zh-CN"/>
          <w14:textFill>
            <w14:solidFill>
              <w14:schemeClr w14:val="tx1"/>
            </w14:solidFill>
          </w14:textFill>
        </w:rPr>
        <w:t>教师工作部</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0431</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81863186</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二、监督举报电子邮箱</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lang w:val="en-US" w:eastAsia="zh-CN"/>
        </w:rPr>
      </w:pPr>
      <w:r>
        <w:rPr>
          <w:rFonts w:hint="eastAsia" w:ascii="仿宋" w:hAnsi="仿宋" w:eastAsia="仿宋" w:cs="仿宋"/>
          <w:color w:val="000000" w:themeColor="text1"/>
          <w:lang w:val="en-US" w:eastAsia="zh-CN"/>
          <w14:textFill>
            <w14:solidFill>
              <w14:schemeClr w14:val="tx1"/>
            </w14:solidFill>
          </w14:textFill>
        </w:rPr>
        <w:t>664731504</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qq.com</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right"/>
        <w:textAlignment w:val="auto"/>
        <w:rPr>
          <w:rFonts w:hint="eastAsia" w:ascii="仿宋" w:hAnsi="仿宋" w:eastAsia="仿宋" w:cs="仿宋"/>
          <w:lang w:val="en-US" w:eastAsia="zh-CN"/>
        </w:rPr>
      </w:pPr>
      <w:r>
        <w:rPr>
          <w:rFonts w:hint="eastAsia" w:ascii="仿宋" w:hAnsi="仿宋" w:eastAsia="仿宋" w:cs="仿宋"/>
          <w:lang w:val="en-US" w:eastAsia="zh-CN"/>
        </w:rPr>
        <w:t>长春电子科技学院</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right"/>
        <w:textAlignment w:val="auto"/>
        <w:rPr>
          <w:rFonts w:hint="eastAsia" w:ascii="仿宋" w:hAnsi="仿宋" w:eastAsia="仿宋" w:cs="仿宋"/>
          <w:lang w:val="en-US" w:eastAsia="zh-CN"/>
        </w:rPr>
      </w:pPr>
      <w:r>
        <w:rPr>
          <w:rFonts w:hint="eastAsia" w:ascii="仿宋" w:hAnsi="仿宋" w:eastAsia="仿宋" w:cs="仿宋"/>
          <w:lang w:val="en-US" w:eastAsia="zh-CN"/>
        </w:rPr>
        <w:t>2024年4月26日</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zVmNzcwNDA2NGEzNjI1MjU0MjYzNTBhZDZlYzAifQ=="/>
  </w:docVars>
  <w:rsids>
    <w:rsidRoot w:val="00000000"/>
    <w:rsid w:val="0FC9794B"/>
    <w:rsid w:val="115A0A3D"/>
    <w:rsid w:val="1B0A581F"/>
    <w:rsid w:val="24202115"/>
    <w:rsid w:val="255C4D88"/>
    <w:rsid w:val="2612555F"/>
    <w:rsid w:val="270A253F"/>
    <w:rsid w:val="3CCA7614"/>
    <w:rsid w:val="42F83D7E"/>
    <w:rsid w:val="4AFC5016"/>
    <w:rsid w:val="522178CF"/>
    <w:rsid w:val="5B4334B8"/>
    <w:rsid w:val="61456835"/>
    <w:rsid w:val="622170ED"/>
    <w:rsid w:val="78182ECC"/>
    <w:rsid w:val="78306B38"/>
    <w:rsid w:val="7D2A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spacing w:before="0" w:beforeAutospacing="1" w:after="0" w:afterAutospacing="1"/>
      <w:jc w:val="left"/>
      <w:outlineLvl w:val="0"/>
    </w:pPr>
    <w:rPr>
      <w:rFonts w:hint="eastAsia" w:ascii="宋体" w:hAnsi="宋体" w:eastAsia="新宋体" w:cs="宋体"/>
      <w:b/>
      <w:kern w:val="44"/>
      <w:sz w:val="44"/>
      <w:szCs w:val="48"/>
      <w:lang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line="8" w:lineRule="atLeast"/>
      <w:ind w:left="0" w:right="0"/>
      <w:jc w:val="left"/>
    </w:pPr>
    <w:rPr>
      <w:rFonts w:ascii="微软雅黑" w:hAnsi="微软雅黑" w:eastAsia="微软雅黑" w:cs="微软雅黑"/>
      <w:color w:val="333333"/>
      <w:kern w:val="0"/>
      <w:sz w:val="9"/>
      <w:szCs w:val="9"/>
      <w:lang w:val="en-US" w:eastAsia="zh-CN" w:bidi="ar"/>
    </w:rPr>
  </w:style>
  <w:style w:type="character" w:styleId="8">
    <w:name w:val="Strong"/>
    <w:basedOn w:val="7"/>
    <w:autoRedefine/>
    <w:qFormat/>
    <w:uiPriority w:val="0"/>
    <w:rPr>
      <w:b/>
    </w:rPr>
  </w:style>
  <w:style w:type="character" w:styleId="9">
    <w:name w:val="FollowedHyperlink"/>
    <w:basedOn w:val="7"/>
    <w:autoRedefine/>
    <w:qFormat/>
    <w:uiPriority w:val="0"/>
    <w:rPr>
      <w:color w:val="333333"/>
      <w:u w:val="none"/>
    </w:rPr>
  </w:style>
  <w:style w:type="character" w:styleId="10">
    <w:name w:val="Hyperlink"/>
    <w:basedOn w:val="7"/>
    <w:autoRedefine/>
    <w:qFormat/>
    <w:uiPriority w:val="0"/>
    <w:rPr>
      <w:color w:val="333333"/>
      <w:u w:val="none"/>
    </w:rPr>
  </w:style>
  <w:style w:type="character" w:customStyle="1" w:styleId="11">
    <w:name w:val="item-name"/>
    <w:basedOn w:val="7"/>
    <w:autoRedefine/>
    <w:qFormat/>
    <w:uiPriority w:val="0"/>
  </w:style>
  <w:style w:type="character" w:customStyle="1" w:styleId="12">
    <w:name w:val="item-name1"/>
    <w:basedOn w:val="7"/>
    <w:autoRedefine/>
    <w:qFormat/>
    <w:uiPriority w:val="0"/>
  </w:style>
  <w:style w:type="character" w:customStyle="1" w:styleId="13">
    <w:name w:val="item-name2"/>
    <w:basedOn w:val="7"/>
    <w:autoRedefine/>
    <w:qFormat/>
    <w:uiPriority w:val="0"/>
  </w:style>
  <w:style w:type="character" w:customStyle="1" w:styleId="14">
    <w:name w:val="news_meta"/>
    <w:basedOn w:val="7"/>
    <w:autoRedefine/>
    <w:qFormat/>
    <w:uiPriority w:val="0"/>
  </w:style>
  <w:style w:type="paragraph" w:customStyle="1" w:styleId="15">
    <w:name w:val="arti_metas"/>
    <w:basedOn w:val="1"/>
    <w:autoRedefine/>
    <w:qFormat/>
    <w:uiPriority w:val="0"/>
    <w:pPr>
      <w:pBdr>
        <w:top w:val="none" w:color="auto" w:sz="0" w:space="0"/>
        <w:left w:val="none" w:color="auto" w:sz="0" w:space="0"/>
        <w:bottom w:val="none" w:color="auto" w:sz="0" w:space="0"/>
        <w:right w:val="none" w:color="auto" w:sz="0" w:space="0"/>
      </w:pBdr>
      <w:jc w:val="center"/>
    </w:pPr>
    <w:rPr>
      <w:kern w:val="0"/>
      <w:lang w:val="en-US" w:eastAsia="zh-CN" w:bidi="ar"/>
    </w:rPr>
  </w:style>
  <w:style w:type="character" w:customStyle="1" w:styleId="16">
    <w:name w:val="column-name"/>
    <w:basedOn w:val="7"/>
    <w:autoRedefine/>
    <w:qFormat/>
    <w:uiPriority w:val="0"/>
    <w:rPr>
      <w:color w:val="124D83"/>
    </w:rPr>
  </w:style>
  <w:style w:type="character" w:customStyle="1" w:styleId="17">
    <w:name w:val="column-name1"/>
    <w:basedOn w:val="7"/>
    <w:autoRedefine/>
    <w:qFormat/>
    <w:uiPriority w:val="0"/>
    <w:rPr>
      <w:color w:val="124D83"/>
    </w:rPr>
  </w:style>
  <w:style w:type="character" w:customStyle="1" w:styleId="18">
    <w:name w:val="column-name2"/>
    <w:basedOn w:val="7"/>
    <w:autoRedefine/>
    <w:qFormat/>
    <w:uiPriority w:val="0"/>
    <w:rPr>
      <w:color w:val="124D83"/>
    </w:rPr>
  </w:style>
  <w:style w:type="character" w:customStyle="1" w:styleId="19">
    <w:name w:val="column-name3"/>
    <w:basedOn w:val="7"/>
    <w:autoRedefine/>
    <w:qFormat/>
    <w:uiPriority w:val="0"/>
    <w:rPr>
      <w:color w:val="124D83"/>
    </w:rPr>
  </w:style>
  <w:style w:type="character" w:customStyle="1" w:styleId="20">
    <w:name w:val="wp_visitcount1"/>
    <w:basedOn w:val="7"/>
    <w:autoRedefine/>
    <w:qFormat/>
    <w:uiPriority w:val="0"/>
    <w:rPr>
      <w:vanis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4368</Words>
  <Characters>4407</Characters>
  <Lines>0</Lines>
  <Paragraphs>0</Paragraphs>
  <TotalTime>1</TotalTime>
  <ScaleCrop>false</ScaleCrop>
  <LinksUpToDate>false</LinksUpToDate>
  <CharactersWithSpaces>4408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鄙人王晓虎</dc:creator>
  <cp:lastModifiedBy>李倩倩</cp:lastModifiedBy>
  <cp:lastPrinted>2024-04-26T05:04:00Z</cp:lastPrinted>
  <dcterms:modified xsi:type="dcterms:W3CDTF">2024-05-20T01:38:33Z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CDD6681ED4AF4FFCAED42376B856B667_13</vt:lpwstr>
  </property>
</Properties>
</file>