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AC" w:rsidRPr="009D4329" w:rsidRDefault="002270AC" w:rsidP="009D4329">
      <w:pPr>
        <w:pStyle w:val="BodyText"/>
        <w:spacing w:before="3" w:line="364" w:lineRule="auto"/>
        <w:ind w:right="264" w:firstLine="640"/>
        <w:jc w:val="center"/>
        <w:rPr>
          <w:b/>
          <w:sz w:val="36"/>
          <w:szCs w:val="36"/>
        </w:rPr>
      </w:pPr>
      <w:r w:rsidRPr="009D4329">
        <w:rPr>
          <w:rFonts w:hint="eastAsia"/>
          <w:b/>
          <w:sz w:val="36"/>
          <w:szCs w:val="36"/>
        </w:rPr>
        <w:t>关于做好吉林省教学科学院第十一届教育科学</w:t>
      </w:r>
    </w:p>
    <w:p w:rsidR="002270AC" w:rsidRPr="009D4329" w:rsidRDefault="002270AC" w:rsidP="009D4329">
      <w:pPr>
        <w:pStyle w:val="BodyText"/>
        <w:spacing w:before="3" w:line="364" w:lineRule="auto"/>
        <w:ind w:right="264" w:firstLine="640"/>
        <w:jc w:val="center"/>
        <w:rPr>
          <w:b/>
          <w:sz w:val="36"/>
          <w:szCs w:val="36"/>
        </w:rPr>
      </w:pPr>
      <w:r w:rsidRPr="009D4329">
        <w:rPr>
          <w:rFonts w:hint="eastAsia"/>
          <w:b/>
          <w:sz w:val="36"/>
          <w:szCs w:val="36"/>
        </w:rPr>
        <w:t>优秀成果申报工作的通知</w:t>
      </w:r>
    </w:p>
    <w:p w:rsidR="002270AC" w:rsidRDefault="002270AC">
      <w:pPr>
        <w:pStyle w:val="BodyText"/>
        <w:spacing w:before="3" w:line="364" w:lineRule="auto"/>
        <w:ind w:right="264" w:firstLine="640"/>
        <w:jc w:val="both"/>
      </w:pPr>
    </w:p>
    <w:p w:rsidR="002270AC" w:rsidRDefault="002270AC" w:rsidP="009D4329">
      <w:pPr>
        <w:pStyle w:val="BodyText"/>
        <w:spacing w:before="3" w:line="364" w:lineRule="auto"/>
        <w:ind w:right="264" w:firstLine="640"/>
        <w:jc w:val="both"/>
      </w:pPr>
      <w:r>
        <w:rPr>
          <w:rFonts w:hint="eastAsia"/>
        </w:rPr>
        <w:t>学院所属各分院、机关（处室）：</w:t>
      </w:r>
    </w:p>
    <w:p w:rsidR="002270AC" w:rsidRDefault="002270AC" w:rsidP="009D4329">
      <w:pPr>
        <w:pStyle w:val="BodyText"/>
        <w:spacing w:before="3" w:line="364" w:lineRule="auto"/>
        <w:ind w:right="264" w:firstLine="640"/>
        <w:jc w:val="both"/>
      </w:pPr>
    </w:p>
    <w:p w:rsidR="002270AC" w:rsidRDefault="002270AC" w:rsidP="009D4329">
      <w:pPr>
        <w:pStyle w:val="BodyText"/>
        <w:spacing w:before="3" w:line="364" w:lineRule="auto"/>
        <w:ind w:leftChars="54" w:left="31680" w:right="264" w:firstLineChars="450" w:firstLine="31680"/>
        <w:jc w:val="both"/>
      </w:pPr>
      <w:r>
        <w:t>2019</w:t>
      </w:r>
      <w:r>
        <w:rPr>
          <w:rFonts w:hint="eastAsia"/>
        </w:rPr>
        <w:t>年度吉林省教育科学第十一届教育科学优秀成果评奖工作已经开始，现将相关事宜通知如下：</w:t>
      </w:r>
    </w:p>
    <w:p w:rsidR="002270AC" w:rsidRDefault="002270AC">
      <w:pPr>
        <w:pStyle w:val="BodyText"/>
        <w:spacing w:before="4"/>
        <w:ind w:left="760"/>
        <w:rPr>
          <w:rFonts w:ascii="黑体" w:eastAsia="黑体"/>
        </w:rPr>
      </w:pPr>
      <w:r>
        <w:rPr>
          <w:rFonts w:ascii="黑体" w:eastAsia="黑体" w:hint="eastAsia"/>
        </w:rPr>
        <w:t>一、申报范围</w:t>
      </w:r>
    </w:p>
    <w:p w:rsidR="002270AC" w:rsidRDefault="002270AC">
      <w:pPr>
        <w:pStyle w:val="BodyText"/>
        <w:spacing w:line="364" w:lineRule="auto"/>
        <w:ind w:right="277" w:firstLine="513"/>
        <w:jc w:val="both"/>
      </w:pPr>
      <w:r>
        <w:t>2017</w:t>
      </w:r>
      <w:r>
        <w:rPr>
          <w:spacing w:val="-54"/>
        </w:rPr>
        <w:t xml:space="preserve"> </w:t>
      </w:r>
      <w:r>
        <w:rPr>
          <w:rFonts w:hint="eastAsia"/>
          <w:spacing w:val="-54"/>
        </w:rPr>
        <w:t>年</w:t>
      </w:r>
      <w:r>
        <w:rPr>
          <w:spacing w:val="-54"/>
        </w:rPr>
        <w:t xml:space="preserve"> </w:t>
      </w:r>
      <w:r>
        <w:t>4</w:t>
      </w:r>
      <w:r>
        <w:rPr>
          <w:spacing w:val="-42"/>
        </w:rPr>
        <w:t xml:space="preserve"> </w:t>
      </w:r>
      <w:r>
        <w:rPr>
          <w:rFonts w:hint="eastAsia"/>
          <w:spacing w:val="-42"/>
        </w:rPr>
        <w:t>月至</w:t>
      </w:r>
      <w:r>
        <w:rPr>
          <w:spacing w:val="-42"/>
        </w:rPr>
        <w:t xml:space="preserve"> </w:t>
      </w:r>
      <w:r>
        <w:t>2019</w:t>
      </w:r>
      <w:r>
        <w:rPr>
          <w:spacing w:val="-54"/>
        </w:rPr>
        <w:t xml:space="preserve"> </w:t>
      </w:r>
      <w:r>
        <w:rPr>
          <w:rFonts w:hint="eastAsia"/>
          <w:spacing w:val="-54"/>
        </w:rPr>
        <w:t>年</w:t>
      </w:r>
      <w:r>
        <w:rPr>
          <w:spacing w:val="-54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rPr>
          <w:rFonts w:hint="eastAsia"/>
          <w:spacing w:val="-17"/>
        </w:rPr>
        <w:t>月期间，全省教育系统广大教育工作者在教育科研方面正式出版的学术著作、公开发表的学</w:t>
      </w:r>
      <w:r>
        <w:rPr>
          <w:rFonts w:hint="eastAsia"/>
        </w:rPr>
        <w:t>术论文等。</w:t>
      </w:r>
    </w:p>
    <w:p w:rsidR="002270AC" w:rsidRDefault="002270AC">
      <w:pPr>
        <w:pStyle w:val="BodyText"/>
        <w:spacing w:before="3"/>
        <w:ind w:left="760"/>
        <w:rPr>
          <w:rFonts w:ascii="黑体" w:eastAsia="黑体"/>
        </w:rPr>
      </w:pPr>
      <w:r>
        <w:rPr>
          <w:rFonts w:ascii="黑体" w:eastAsia="黑体" w:hint="eastAsia"/>
        </w:rPr>
        <w:t>二、申报要求</w:t>
      </w:r>
    </w:p>
    <w:p w:rsidR="002270AC" w:rsidRDefault="002270AC" w:rsidP="009D4329">
      <w:pPr>
        <w:pStyle w:val="ListParagraph"/>
        <w:tabs>
          <w:tab w:val="left" w:pos="1083"/>
        </w:tabs>
        <w:rPr>
          <w:sz w:val="32"/>
        </w:rPr>
      </w:pPr>
      <w:r>
        <w:rPr>
          <w:sz w:val="32"/>
        </w:rPr>
        <w:t>1.</w:t>
      </w:r>
      <w:r>
        <w:rPr>
          <w:rFonts w:hint="eastAsia"/>
          <w:sz w:val="32"/>
        </w:rPr>
        <w:t>每人限报著作、论文（含调研报告等）各一项。</w:t>
      </w:r>
    </w:p>
    <w:p w:rsidR="002270AC" w:rsidRDefault="002270AC" w:rsidP="009D4329">
      <w:pPr>
        <w:pStyle w:val="ListParagraph"/>
        <w:tabs>
          <w:tab w:val="left" w:pos="1083"/>
        </w:tabs>
        <w:spacing w:before="27" w:line="364" w:lineRule="auto"/>
        <w:ind w:right="264"/>
        <w:jc w:val="both"/>
        <w:rPr>
          <w:sz w:val="32"/>
        </w:rPr>
      </w:pPr>
      <w:r>
        <w:rPr>
          <w:sz w:val="32"/>
        </w:rPr>
        <w:t>2.</w:t>
      </w:r>
      <w:r>
        <w:rPr>
          <w:rFonts w:hint="eastAsia"/>
          <w:sz w:val="32"/>
        </w:rPr>
        <w:t>两人以上合作形成的研究成果，由第一作者（主编</w:t>
      </w:r>
      <w:r>
        <w:rPr>
          <w:rFonts w:hint="eastAsia"/>
          <w:spacing w:val="-12"/>
          <w:sz w:val="32"/>
        </w:rPr>
        <w:t>）</w:t>
      </w:r>
      <w:r>
        <w:rPr>
          <w:spacing w:val="-12"/>
          <w:sz w:val="32"/>
        </w:rPr>
        <w:t xml:space="preserve"> </w:t>
      </w:r>
      <w:r>
        <w:rPr>
          <w:rFonts w:hint="eastAsia"/>
          <w:spacing w:val="-6"/>
          <w:sz w:val="32"/>
        </w:rPr>
        <w:t>牵头申报。著作类成果限报主编、副主编，最多为</w:t>
      </w:r>
      <w:r>
        <w:rPr>
          <w:spacing w:val="-6"/>
          <w:sz w:val="32"/>
        </w:rPr>
        <w:t xml:space="preserve"> </w:t>
      </w:r>
      <w:r>
        <w:rPr>
          <w:sz w:val="32"/>
        </w:rPr>
        <w:t>3</w:t>
      </w:r>
      <w:r>
        <w:rPr>
          <w:spacing w:val="-23"/>
          <w:sz w:val="32"/>
        </w:rPr>
        <w:t xml:space="preserve"> </w:t>
      </w:r>
      <w:r>
        <w:rPr>
          <w:rFonts w:hint="eastAsia"/>
          <w:spacing w:val="-23"/>
          <w:sz w:val="32"/>
        </w:rPr>
        <w:t>人，论文类成果限报第一、第二作者。</w:t>
      </w:r>
    </w:p>
    <w:p w:rsidR="002270AC" w:rsidRDefault="002270AC" w:rsidP="009D4329">
      <w:pPr>
        <w:pStyle w:val="ListParagraph"/>
        <w:tabs>
          <w:tab w:val="left" w:pos="1083"/>
        </w:tabs>
        <w:spacing w:before="2" w:line="364" w:lineRule="auto"/>
        <w:ind w:right="274"/>
        <w:jc w:val="both"/>
        <w:rPr>
          <w:sz w:val="32"/>
        </w:rPr>
      </w:pPr>
      <w:r>
        <w:rPr>
          <w:spacing w:val="-3"/>
          <w:sz w:val="32"/>
        </w:rPr>
        <w:t>3.</w:t>
      </w:r>
      <w:r>
        <w:rPr>
          <w:rFonts w:hint="eastAsia"/>
          <w:spacing w:val="-3"/>
          <w:sz w:val="32"/>
        </w:rPr>
        <w:t>同一作者、同一书名的多卷本著作只能整体参评。在</w:t>
      </w:r>
      <w:r>
        <w:rPr>
          <w:rFonts w:hint="eastAsia"/>
          <w:spacing w:val="-5"/>
          <w:sz w:val="32"/>
        </w:rPr>
        <w:t>未完整出版情况下，单册不能参评；多人合作的丛书可以整</w:t>
      </w:r>
      <w:r>
        <w:rPr>
          <w:rFonts w:hint="eastAsia"/>
          <w:spacing w:val="11"/>
          <w:w w:val="95"/>
          <w:sz w:val="32"/>
        </w:rPr>
        <w:t>体参评，也可以经过主编和全书编委会的同意并且出具证</w:t>
      </w:r>
      <w:r>
        <w:rPr>
          <w:spacing w:val="11"/>
          <w:w w:val="95"/>
          <w:sz w:val="32"/>
        </w:rPr>
        <w:t xml:space="preserve"> </w:t>
      </w:r>
      <w:r>
        <w:rPr>
          <w:rFonts w:hint="eastAsia"/>
          <w:spacing w:val="-2"/>
          <w:sz w:val="32"/>
        </w:rPr>
        <w:t>明，单册参加评奖。丛书如果整体参加评奖，以丛书主编为</w:t>
      </w:r>
      <w:r>
        <w:rPr>
          <w:rFonts w:hint="eastAsia"/>
          <w:spacing w:val="-3"/>
          <w:sz w:val="32"/>
        </w:rPr>
        <w:t>主申报，单册参评以单册作者</w:t>
      </w:r>
      <w:r>
        <w:rPr>
          <w:rFonts w:hint="eastAsia"/>
          <w:sz w:val="32"/>
        </w:rPr>
        <w:t>（主编</w:t>
      </w:r>
      <w:r>
        <w:rPr>
          <w:rFonts w:hint="eastAsia"/>
          <w:spacing w:val="-3"/>
          <w:sz w:val="32"/>
        </w:rPr>
        <w:t>）</w:t>
      </w:r>
      <w:r>
        <w:rPr>
          <w:rFonts w:hint="eastAsia"/>
          <w:spacing w:val="-1"/>
          <w:sz w:val="32"/>
        </w:rPr>
        <w:t>为主申报；丛书如果已经整体参加评奖，其单册不能再单独参加评奖。</w:t>
      </w:r>
    </w:p>
    <w:p w:rsidR="002270AC" w:rsidRDefault="002270AC" w:rsidP="009D4329">
      <w:pPr>
        <w:pStyle w:val="ListParagraph"/>
        <w:tabs>
          <w:tab w:val="left" w:pos="1083"/>
        </w:tabs>
        <w:spacing w:before="5" w:line="364" w:lineRule="auto"/>
        <w:ind w:leftChars="54" w:left="31680" w:right="277" w:firstLineChars="200" w:firstLine="31680"/>
        <w:rPr>
          <w:sz w:val="32"/>
        </w:rPr>
      </w:pPr>
      <w:r>
        <w:rPr>
          <w:spacing w:val="-2"/>
          <w:sz w:val="32"/>
        </w:rPr>
        <w:t>4.</w:t>
      </w:r>
      <w:r>
        <w:rPr>
          <w:rFonts w:hint="eastAsia"/>
          <w:spacing w:val="-2"/>
          <w:sz w:val="32"/>
        </w:rPr>
        <w:t>用少数民族文字或外文撰写并发表的成果，需要译成</w:t>
      </w:r>
      <w:r>
        <w:rPr>
          <w:rFonts w:hint="eastAsia"/>
          <w:sz w:val="32"/>
        </w:rPr>
        <w:t>中文申报。</w:t>
      </w:r>
    </w:p>
    <w:p w:rsidR="002270AC" w:rsidRDefault="002270AC" w:rsidP="009D4329">
      <w:pPr>
        <w:pStyle w:val="ListParagraph"/>
        <w:tabs>
          <w:tab w:val="left" w:pos="1083"/>
        </w:tabs>
        <w:spacing w:before="2" w:line="364" w:lineRule="auto"/>
        <w:ind w:leftChars="54" w:left="31680" w:right="276" w:firstLineChars="196" w:firstLine="31680"/>
        <w:rPr>
          <w:sz w:val="32"/>
        </w:rPr>
      </w:pPr>
      <w:r>
        <w:rPr>
          <w:spacing w:val="-3"/>
          <w:sz w:val="32"/>
        </w:rPr>
        <w:t>5.</w:t>
      </w:r>
      <w:r>
        <w:rPr>
          <w:rFonts w:hint="eastAsia"/>
          <w:spacing w:val="-3"/>
          <w:sz w:val="32"/>
        </w:rPr>
        <w:t>属于下列情形之一者，不能申报省教育科学优秀成果</w:t>
      </w:r>
      <w:r>
        <w:rPr>
          <w:rFonts w:hint="eastAsia"/>
          <w:sz w:val="32"/>
        </w:rPr>
        <w:t>奖：</w:t>
      </w:r>
    </w:p>
    <w:p w:rsidR="002270AC" w:rsidRDefault="002270AC" w:rsidP="009D4329">
      <w:pPr>
        <w:pStyle w:val="ListParagraph"/>
        <w:numPr>
          <w:ilvl w:val="0"/>
          <w:numId w:val="5"/>
        </w:numPr>
        <w:tabs>
          <w:tab w:val="left" w:pos="1563"/>
        </w:tabs>
        <w:spacing w:before="1"/>
        <w:rPr>
          <w:sz w:val="32"/>
        </w:rPr>
      </w:pPr>
      <w:r>
        <w:rPr>
          <w:rFonts w:hint="eastAsia"/>
          <w:sz w:val="32"/>
        </w:rPr>
        <w:t>非教育科学研究类成果；</w:t>
      </w:r>
    </w:p>
    <w:p w:rsidR="002270AC" w:rsidRDefault="002270AC" w:rsidP="009D4329">
      <w:pPr>
        <w:pStyle w:val="ListParagraph"/>
        <w:numPr>
          <w:ilvl w:val="0"/>
          <w:numId w:val="5"/>
        </w:numPr>
        <w:tabs>
          <w:tab w:val="left" w:pos="1563"/>
        </w:tabs>
        <w:rPr>
          <w:sz w:val="32"/>
        </w:rPr>
      </w:pPr>
      <w:r>
        <w:rPr>
          <w:rFonts w:hint="eastAsia"/>
          <w:sz w:val="32"/>
        </w:rPr>
        <w:t>公开出版的论文集中包含的论文；</w:t>
      </w:r>
    </w:p>
    <w:p w:rsidR="002270AC" w:rsidRDefault="002270AC" w:rsidP="009D4329">
      <w:pPr>
        <w:pStyle w:val="ListParagraph"/>
        <w:numPr>
          <w:ilvl w:val="0"/>
          <w:numId w:val="5"/>
        </w:numPr>
        <w:tabs>
          <w:tab w:val="left" w:pos="1580"/>
        </w:tabs>
        <w:spacing w:line="364" w:lineRule="auto"/>
        <w:ind w:left="119" w:right="276" w:firstLine="641"/>
        <w:rPr>
          <w:sz w:val="32"/>
        </w:rPr>
      </w:pPr>
      <w:r>
        <w:rPr>
          <w:rFonts w:hint="eastAsia"/>
          <w:spacing w:val="6"/>
          <w:w w:val="95"/>
          <w:sz w:val="32"/>
        </w:rPr>
        <w:t>已经在相当于或高于本奖励级别的评奖工作中获</w:t>
      </w:r>
      <w:r>
        <w:rPr>
          <w:spacing w:val="6"/>
          <w:w w:val="95"/>
          <w:sz w:val="32"/>
        </w:rPr>
        <w:t xml:space="preserve"> </w:t>
      </w:r>
      <w:r>
        <w:rPr>
          <w:rFonts w:hint="eastAsia"/>
          <w:sz w:val="32"/>
        </w:rPr>
        <w:t>奖的成果；</w:t>
      </w:r>
    </w:p>
    <w:p w:rsidR="002270AC" w:rsidRDefault="002270AC" w:rsidP="009D4329">
      <w:pPr>
        <w:pStyle w:val="ListParagraph"/>
        <w:numPr>
          <w:ilvl w:val="0"/>
          <w:numId w:val="5"/>
        </w:numPr>
        <w:tabs>
          <w:tab w:val="left" w:pos="1563"/>
        </w:tabs>
        <w:spacing w:before="2"/>
        <w:rPr>
          <w:sz w:val="32"/>
        </w:rPr>
      </w:pPr>
      <w:r>
        <w:rPr>
          <w:rFonts w:hint="eastAsia"/>
          <w:sz w:val="32"/>
        </w:rPr>
        <w:t>著作权等有争议且尚未解决的成果；</w:t>
      </w:r>
    </w:p>
    <w:p w:rsidR="002270AC" w:rsidRDefault="002270AC" w:rsidP="009D4329">
      <w:pPr>
        <w:pStyle w:val="ListParagraph"/>
        <w:numPr>
          <w:ilvl w:val="0"/>
          <w:numId w:val="5"/>
        </w:numPr>
        <w:tabs>
          <w:tab w:val="left" w:pos="1562"/>
        </w:tabs>
        <w:spacing w:line="364" w:lineRule="auto"/>
        <w:ind w:left="119" w:right="274" w:firstLine="641"/>
        <w:rPr>
          <w:sz w:val="32"/>
        </w:rPr>
      </w:pPr>
      <w:r>
        <w:rPr>
          <w:rFonts w:hint="eastAsia"/>
          <w:spacing w:val="-2"/>
          <w:sz w:val="32"/>
        </w:rPr>
        <w:t>教材</w:t>
      </w:r>
      <w:r>
        <w:rPr>
          <w:rFonts w:hint="eastAsia"/>
          <w:sz w:val="32"/>
        </w:rPr>
        <w:t>（包含校本教材</w:t>
      </w:r>
      <w:r>
        <w:rPr>
          <w:rFonts w:hint="eastAsia"/>
          <w:spacing w:val="-161"/>
          <w:sz w:val="32"/>
        </w:rPr>
        <w:t>）</w:t>
      </w:r>
      <w:r>
        <w:rPr>
          <w:rFonts w:hint="eastAsia"/>
          <w:spacing w:val="-3"/>
          <w:sz w:val="32"/>
        </w:rPr>
        <w:t>、教辅材料、练习册、工作</w:t>
      </w:r>
      <w:r>
        <w:rPr>
          <w:rFonts w:hint="eastAsia"/>
          <w:sz w:val="32"/>
        </w:rPr>
        <w:t>总结、领导讲话等。</w:t>
      </w:r>
    </w:p>
    <w:p w:rsidR="002270AC" w:rsidRDefault="002270AC" w:rsidP="009D4329">
      <w:pPr>
        <w:pStyle w:val="ListParagraph"/>
        <w:numPr>
          <w:ilvl w:val="0"/>
          <w:numId w:val="6"/>
        </w:numPr>
        <w:tabs>
          <w:tab w:val="left" w:pos="1083"/>
        </w:tabs>
        <w:spacing w:before="1" w:line="364" w:lineRule="auto"/>
        <w:ind w:left="119" w:right="118" w:firstLine="641"/>
        <w:rPr>
          <w:sz w:val="32"/>
        </w:rPr>
      </w:pPr>
      <w:r>
        <w:rPr>
          <w:rFonts w:hint="eastAsia"/>
          <w:spacing w:val="-8"/>
          <w:sz w:val="32"/>
        </w:rPr>
        <w:t>成果原件需由各市</w:t>
      </w:r>
      <w:r>
        <w:rPr>
          <w:rFonts w:hint="eastAsia"/>
          <w:sz w:val="32"/>
        </w:rPr>
        <w:t>（州</w:t>
      </w:r>
      <w:r>
        <w:rPr>
          <w:rFonts w:hint="eastAsia"/>
          <w:spacing w:val="-56"/>
          <w:sz w:val="32"/>
        </w:rPr>
        <w:t>）</w:t>
      </w:r>
      <w:r>
        <w:rPr>
          <w:rFonts w:hint="eastAsia"/>
          <w:spacing w:val="-9"/>
          <w:sz w:val="32"/>
        </w:rPr>
        <w:t>教科办、高校科研管理部门、</w:t>
      </w:r>
      <w:r>
        <w:rPr>
          <w:rFonts w:hint="eastAsia"/>
          <w:sz w:val="32"/>
        </w:rPr>
        <w:t>省直各单位审核确认。</w:t>
      </w:r>
    </w:p>
    <w:p w:rsidR="002270AC" w:rsidRPr="009D4329" w:rsidRDefault="002270AC" w:rsidP="009D4329">
      <w:pPr>
        <w:pStyle w:val="ListParagraph"/>
        <w:numPr>
          <w:ilvl w:val="0"/>
          <w:numId w:val="6"/>
        </w:numPr>
        <w:tabs>
          <w:tab w:val="left" w:pos="1083"/>
        </w:tabs>
        <w:spacing w:before="27" w:line="364" w:lineRule="auto"/>
        <w:ind w:left="119" w:right="279" w:firstLine="641"/>
        <w:rPr>
          <w:sz w:val="32"/>
        </w:rPr>
      </w:pPr>
      <w:r>
        <w:rPr>
          <w:rFonts w:hint="eastAsia"/>
          <w:spacing w:val="-3"/>
          <w:sz w:val="32"/>
        </w:rPr>
        <w:t>在成果评选中有弄虚作假行为的，在全省通报，相关</w:t>
      </w:r>
      <w:r>
        <w:rPr>
          <w:rFonts w:hint="eastAsia"/>
          <w:spacing w:val="-27"/>
          <w:sz w:val="32"/>
        </w:rPr>
        <w:t>人员</w:t>
      </w:r>
      <w:r>
        <w:rPr>
          <w:spacing w:val="-27"/>
          <w:sz w:val="32"/>
        </w:rPr>
        <w:t xml:space="preserve"> </w:t>
      </w:r>
      <w:r>
        <w:rPr>
          <w:sz w:val="32"/>
        </w:rPr>
        <w:t>5</w:t>
      </w:r>
      <w:r>
        <w:rPr>
          <w:spacing w:val="-10"/>
          <w:sz w:val="32"/>
        </w:rPr>
        <w:t xml:space="preserve"> </w:t>
      </w:r>
      <w:r>
        <w:rPr>
          <w:rFonts w:hint="eastAsia"/>
          <w:spacing w:val="-10"/>
          <w:sz w:val="32"/>
        </w:rPr>
        <w:t>年内不能参加省教科成果评奖活动。</w:t>
      </w:r>
    </w:p>
    <w:p w:rsidR="002270AC" w:rsidRDefault="002270AC" w:rsidP="009D4329">
      <w:pPr>
        <w:pStyle w:val="BodyText"/>
        <w:spacing w:before="1"/>
        <w:ind w:left="760"/>
        <w:rPr>
          <w:rFonts w:ascii="黑体" w:eastAsia="黑体"/>
        </w:rPr>
      </w:pPr>
      <w:r>
        <w:rPr>
          <w:rFonts w:ascii="黑体" w:eastAsia="黑体" w:hint="eastAsia"/>
        </w:rPr>
        <w:t>三、奖励类别及等级</w:t>
      </w:r>
    </w:p>
    <w:p w:rsidR="002270AC" w:rsidRDefault="002270AC" w:rsidP="009D4329">
      <w:pPr>
        <w:pStyle w:val="ListParagraph"/>
        <w:tabs>
          <w:tab w:val="left" w:pos="1083"/>
        </w:tabs>
        <w:spacing w:line="364" w:lineRule="auto"/>
        <w:ind w:right="279"/>
        <w:rPr>
          <w:sz w:val="32"/>
        </w:rPr>
      </w:pPr>
      <w:r>
        <w:rPr>
          <w:rFonts w:hint="eastAsia"/>
          <w:spacing w:val="-3"/>
          <w:sz w:val="32"/>
        </w:rPr>
        <w:t>本届教育科学优秀成果奖分为著作类、论文类、调研</w:t>
      </w:r>
      <w:r>
        <w:rPr>
          <w:rFonts w:hint="eastAsia"/>
          <w:sz w:val="32"/>
        </w:rPr>
        <w:t>报告类。每类分设一等奖、二等奖、三等奖三个等级。</w:t>
      </w:r>
    </w:p>
    <w:p w:rsidR="002270AC" w:rsidRDefault="002270AC" w:rsidP="009D4329">
      <w:pPr>
        <w:pStyle w:val="ListParagraph"/>
        <w:tabs>
          <w:tab w:val="left" w:pos="1083"/>
        </w:tabs>
        <w:spacing w:before="2" w:line="364" w:lineRule="auto"/>
        <w:ind w:right="276"/>
        <w:rPr>
          <w:sz w:val="32"/>
        </w:rPr>
      </w:pPr>
      <w:r>
        <w:rPr>
          <w:rFonts w:hint="eastAsia"/>
          <w:spacing w:val="-2"/>
          <w:sz w:val="32"/>
        </w:rPr>
        <w:t>对吉林省教育科学优秀成果获奖者颁发证书，其中对</w:t>
      </w:r>
      <w:r>
        <w:rPr>
          <w:rFonts w:hint="eastAsia"/>
          <w:sz w:val="32"/>
        </w:rPr>
        <w:t>于合作研究成果，只向主研人员颁发证书。</w:t>
      </w:r>
    </w:p>
    <w:p w:rsidR="002270AC" w:rsidRDefault="002270AC" w:rsidP="009D4329">
      <w:pPr>
        <w:pStyle w:val="BodyText"/>
        <w:spacing w:before="1"/>
        <w:ind w:left="760"/>
        <w:rPr>
          <w:rFonts w:ascii="黑体" w:eastAsia="黑体"/>
        </w:rPr>
      </w:pPr>
      <w:r>
        <w:rPr>
          <w:rFonts w:ascii="黑体" w:eastAsia="黑体" w:hint="eastAsia"/>
        </w:rPr>
        <w:t>四、申报材料要求</w:t>
      </w:r>
    </w:p>
    <w:p w:rsidR="002270AC" w:rsidRDefault="002270AC" w:rsidP="009D4329">
      <w:pPr>
        <w:pStyle w:val="ListParagraph"/>
        <w:numPr>
          <w:ilvl w:val="0"/>
          <w:numId w:val="3"/>
        </w:numPr>
        <w:tabs>
          <w:tab w:val="left" w:pos="1241"/>
        </w:tabs>
        <w:spacing w:line="364" w:lineRule="auto"/>
        <w:ind w:right="118" w:firstLine="641"/>
        <w:jc w:val="both"/>
        <w:rPr>
          <w:sz w:val="32"/>
        </w:rPr>
      </w:pPr>
      <w:r>
        <w:rPr>
          <w:rFonts w:hint="eastAsia"/>
          <w:sz w:val="32"/>
        </w:rPr>
        <w:t>隐去作者、单位等相关信息的“成果”</w:t>
      </w:r>
      <w:r>
        <w:rPr>
          <w:sz w:val="32"/>
        </w:rPr>
        <w:t>1</w:t>
      </w:r>
      <w:r>
        <w:rPr>
          <w:spacing w:val="-60"/>
          <w:sz w:val="32"/>
        </w:rPr>
        <w:t xml:space="preserve"> </w:t>
      </w:r>
      <w:r>
        <w:rPr>
          <w:rFonts w:hint="eastAsia"/>
          <w:spacing w:val="-60"/>
          <w:sz w:val="32"/>
        </w:rPr>
        <w:t>份。</w:t>
      </w:r>
      <w:r>
        <w:rPr>
          <w:rFonts w:hint="eastAsia"/>
          <w:sz w:val="32"/>
        </w:rPr>
        <w:t>（论文</w:t>
      </w:r>
      <w:r>
        <w:rPr>
          <w:rFonts w:hint="eastAsia"/>
          <w:spacing w:val="-2"/>
          <w:sz w:val="32"/>
        </w:rPr>
        <w:t>类成果复印件即可，仅复印内文部分；著作类成果需提供著</w:t>
      </w:r>
      <w:r>
        <w:rPr>
          <w:rFonts w:hint="eastAsia"/>
          <w:spacing w:val="-23"/>
          <w:sz w:val="32"/>
        </w:rPr>
        <w:t>作原件</w:t>
      </w:r>
      <w:r>
        <w:rPr>
          <w:spacing w:val="-23"/>
          <w:sz w:val="32"/>
        </w:rPr>
        <w:t xml:space="preserve"> </w:t>
      </w:r>
      <w:r>
        <w:rPr>
          <w:sz w:val="32"/>
        </w:rPr>
        <w:t>2</w:t>
      </w:r>
      <w:r>
        <w:rPr>
          <w:spacing w:val="-11"/>
          <w:sz w:val="32"/>
        </w:rPr>
        <w:t xml:space="preserve"> </w:t>
      </w:r>
      <w:r>
        <w:rPr>
          <w:rFonts w:hint="eastAsia"/>
          <w:spacing w:val="-11"/>
          <w:sz w:val="32"/>
        </w:rPr>
        <w:t>本，其中包括隐去作者、单位等信息的原件一本</w:t>
      </w:r>
      <w:r>
        <w:rPr>
          <w:rFonts w:hint="eastAsia"/>
          <w:spacing w:val="-159"/>
          <w:sz w:val="32"/>
        </w:rPr>
        <w:t>）</w:t>
      </w:r>
      <w:r>
        <w:rPr>
          <w:rFonts w:hint="eastAsia"/>
          <w:spacing w:val="-11"/>
          <w:sz w:val="32"/>
        </w:rPr>
        <w:t>。</w:t>
      </w:r>
    </w:p>
    <w:p w:rsidR="002270AC" w:rsidRDefault="002270AC" w:rsidP="009D4329">
      <w:pPr>
        <w:pStyle w:val="ListParagraph"/>
        <w:numPr>
          <w:ilvl w:val="0"/>
          <w:numId w:val="3"/>
        </w:numPr>
        <w:tabs>
          <w:tab w:val="left" w:pos="1242"/>
        </w:tabs>
        <w:spacing w:before="3"/>
        <w:ind w:left="1242" w:hanging="482"/>
        <w:rPr>
          <w:sz w:val="32"/>
        </w:rPr>
      </w:pPr>
      <w:r>
        <w:rPr>
          <w:rFonts w:hint="eastAsia"/>
          <w:spacing w:val="-14"/>
          <w:sz w:val="32"/>
        </w:rPr>
        <w:t>申报材料册</w:t>
      </w:r>
      <w:r>
        <w:rPr>
          <w:spacing w:val="-14"/>
          <w:sz w:val="32"/>
        </w:rPr>
        <w:t xml:space="preserve"> </w:t>
      </w:r>
      <w:r>
        <w:rPr>
          <w:sz w:val="32"/>
        </w:rPr>
        <w:t>1</w:t>
      </w:r>
      <w:r>
        <w:rPr>
          <w:spacing w:val="-12"/>
          <w:sz w:val="32"/>
        </w:rPr>
        <w:t xml:space="preserve"> </w:t>
      </w:r>
      <w:r>
        <w:rPr>
          <w:rFonts w:hint="eastAsia"/>
          <w:spacing w:val="-12"/>
          <w:sz w:val="32"/>
        </w:rPr>
        <w:t>本。主要包括：</w:t>
      </w:r>
    </w:p>
    <w:p w:rsidR="002270AC" w:rsidRDefault="002270AC" w:rsidP="009D4329">
      <w:pPr>
        <w:pStyle w:val="ListParagraph"/>
        <w:tabs>
          <w:tab w:val="left" w:pos="1564"/>
        </w:tabs>
        <w:spacing w:line="364" w:lineRule="auto"/>
        <w:ind w:leftChars="54" w:left="31680" w:right="279" w:firstLineChars="150" w:firstLine="31680"/>
        <w:jc w:val="both"/>
        <w:rPr>
          <w:sz w:val="32"/>
        </w:rPr>
      </w:pPr>
      <w:r>
        <w:rPr>
          <w:rFonts w:hint="eastAsia"/>
          <w:sz w:val="32"/>
        </w:rPr>
        <w:t>（</w:t>
      </w:r>
      <w:r>
        <w:rPr>
          <w:sz w:val="32"/>
        </w:rPr>
        <w:t>1</w:t>
      </w:r>
      <w:r>
        <w:rPr>
          <w:rFonts w:hint="eastAsia"/>
          <w:sz w:val="32"/>
        </w:rPr>
        <w:t>）《吉林省第十一届教育科学优秀成果奖申报表</w:t>
      </w:r>
      <w:r>
        <w:rPr>
          <w:rFonts w:hint="eastAsia"/>
          <w:spacing w:val="-248"/>
          <w:sz w:val="32"/>
        </w:rPr>
        <w:t>》</w:t>
      </w:r>
      <w:r>
        <w:rPr>
          <w:rFonts w:hint="eastAsia"/>
          <w:sz w:val="32"/>
        </w:rPr>
        <w:t>（</w:t>
      </w:r>
      <w:r>
        <w:rPr>
          <w:sz w:val="32"/>
        </w:rPr>
        <w:t xml:space="preserve"> </w:t>
      </w:r>
      <w:r>
        <w:rPr>
          <w:rFonts w:hint="eastAsia"/>
          <w:spacing w:val="-5"/>
          <w:sz w:val="32"/>
        </w:rPr>
        <w:t>加盖单位公章，一式一份，此表请登录吉林教育科学规划网</w:t>
      </w:r>
      <w:r>
        <w:rPr>
          <w:rFonts w:hint="eastAsia"/>
          <w:spacing w:val="-4"/>
          <w:w w:val="99"/>
          <w:sz w:val="32"/>
        </w:rPr>
        <w:t>下载，</w:t>
      </w:r>
      <w:hyperlink r:id="rId7">
        <w:r>
          <w:rPr>
            <w:rFonts w:ascii="宋体" w:eastAsia="宋体"/>
            <w:spacing w:val="1"/>
            <w:w w:val="99"/>
            <w:sz w:val="32"/>
          </w:rPr>
          <w:t>ht</w:t>
        </w:r>
        <w:r>
          <w:rPr>
            <w:rFonts w:ascii="宋体" w:eastAsia="宋体"/>
            <w:w w:val="99"/>
            <w:sz w:val="32"/>
          </w:rPr>
          <w:t>tp</w:t>
        </w:r>
        <w:r>
          <w:rPr>
            <w:rFonts w:ascii="宋体" w:eastAsia="宋体"/>
            <w:spacing w:val="1"/>
            <w:w w:val="99"/>
            <w:sz w:val="32"/>
          </w:rPr>
          <w:t>:</w:t>
        </w:r>
        <w:r>
          <w:rPr>
            <w:rFonts w:ascii="宋体" w:eastAsia="宋体"/>
            <w:w w:val="99"/>
            <w:sz w:val="32"/>
          </w:rPr>
          <w:t>//</w:t>
        </w:r>
        <w:r>
          <w:rPr>
            <w:rFonts w:ascii="宋体" w:eastAsia="宋体"/>
            <w:spacing w:val="1"/>
            <w:w w:val="99"/>
            <w:sz w:val="32"/>
          </w:rPr>
          <w:t>j</w:t>
        </w:r>
        <w:r>
          <w:rPr>
            <w:rFonts w:ascii="宋体" w:eastAsia="宋体"/>
            <w:w w:val="99"/>
            <w:sz w:val="32"/>
          </w:rPr>
          <w:t>kghw</w:t>
        </w:r>
        <w:r>
          <w:rPr>
            <w:rFonts w:ascii="宋体" w:eastAsia="宋体"/>
            <w:spacing w:val="1"/>
            <w:w w:val="99"/>
            <w:sz w:val="32"/>
          </w:rPr>
          <w:t>.j</w:t>
        </w:r>
        <w:r>
          <w:rPr>
            <w:rFonts w:ascii="宋体" w:eastAsia="宋体"/>
            <w:w w:val="99"/>
            <w:sz w:val="32"/>
          </w:rPr>
          <w:t>li</w:t>
        </w:r>
        <w:r>
          <w:rPr>
            <w:rFonts w:ascii="宋体" w:eastAsia="宋体"/>
            <w:spacing w:val="1"/>
            <w:w w:val="99"/>
            <w:sz w:val="32"/>
          </w:rPr>
          <w:t>p</w:t>
        </w:r>
        <w:r>
          <w:rPr>
            <w:rFonts w:ascii="宋体" w:eastAsia="宋体"/>
            <w:w w:val="99"/>
            <w:sz w:val="32"/>
          </w:rPr>
          <w:t>ed</w:t>
        </w:r>
        <w:r>
          <w:rPr>
            <w:rFonts w:ascii="宋体" w:eastAsia="宋体"/>
            <w:spacing w:val="1"/>
            <w:w w:val="99"/>
            <w:sz w:val="32"/>
          </w:rPr>
          <w:t>u</w:t>
        </w:r>
        <w:r>
          <w:rPr>
            <w:rFonts w:ascii="宋体" w:eastAsia="宋体"/>
            <w:w w:val="99"/>
            <w:sz w:val="32"/>
          </w:rPr>
          <w:t>.c</w:t>
        </w:r>
        <w:r>
          <w:rPr>
            <w:rFonts w:ascii="宋体" w:eastAsia="宋体"/>
            <w:spacing w:val="1"/>
            <w:w w:val="99"/>
            <w:sz w:val="32"/>
          </w:rPr>
          <w:t>n</w:t>
        </w:r>
      </w:hyperlink>
      <w:r>
        <w:rPr>
          <w:rFonts w:hint="eastAsia"/>
          <w:spacing w:val="-161"/>
          <w:w w:val="99"/>
          <w:sz w:val="32"/>
        </w:rPr>
        <w:t>）</w:t>
      </w:r>
      <w:r>
        <w:rPr>
          <w:rFonts w:hint="eastAsia"/>
          <w:w w:val="99"/>
          <w:sz w:val="32"/>
        </w:rPr>
        <w:t>；</w:t>
      </w:r>
    </w:p>
    <w:p w:rsidR="002270AC" w:rsidRDefault="002270AC" w:rsidP="009D4329">
      <w:pPr>
        <w:pStyle w:val="ListParagraph"/>
        <w:tabs>
          <w:tab w:val="left" w:pos="1580"/>
        </w:tabs>
        <w:spacing w:before="2" w:line="364" w:lineRule="auto"/>
        <w:ind w:leftChars="54" w:left="31680" w:right="277" w:firstLineChars="150" w:firstLine="31680"/>
        <w:rPr>
          <w:sz w:val="32"/>
        </w:rPr>
      </w:pPr>
      <w:r>
        <w:rPr>
          <w:rFonts w:hint="eastAsia"/>
          <w:sz w:val="32"/>
        </w:rPr>
        <w:t>（</w:t>
      </w:r>
      <w:r>
        <w:rPr>
          <w:sz w:val="32"/>
        </w:rPr>
        <w:t>2</w:t>
      </w:r>
      <w:r>
        <w:rPr>
          <w:rFonts w:hint="eastAsia"/>
          <w:sz w:val="32"/>
        </w:rPr>
        <w:t>）</w:t>
      </w:r>
      <w:r>
        <w:rPr>
          <w:rFonts w:hint="eastAsia"/>
          <w:spacing w:val="5"/>
          <w:w w:val="95"/>
          <w:sz w:val="32"/>
        </w:rPr>
        <w:t>成果复印件。论文类成果需提供封面、版权页、</w:t>
      </w:r>
      <w:r>
        <w:rPr>
          <w:spacing w:val="5"/>
          <w:w w:val="95"/>
          <w:sz w:val="32"/>
        </w:rPr>
        <w:t xml:space="preserve"> </w:t>
      </w:r>
      <w:r>
        <w:rPr>
          <w:rFonts w:hint="eastAsia"/>
          <w:sz w:val="32"/>
        </w:rPr>
        <w:t>目录、内文；著作类成果需提供封面、版权页、目录等；</w:t>
      </w:r>
    </w:p>
    <w:p w:rsidR="002270AC" w:rsidRDefault="002270AC" w:rsidP="009D4329">
      <w:pPr>
        <w:pStyle w:val="ListParagraph"/>
        <w:tabs>
          <w:tab w:val="left" w:pos="1580"/>
        </w:tabs>
        <w:spacing w:before="2" w:line="364" w:lineRule="auto"/>
        <w:ind w:leftChars="54" w:left="31680" w:right="277" w:firstLineChars="199" w:firstLine="31680"/>
        <w:jc w:val="both"/>
        <w:rPr>
          <w:sz w:val="32"/>
        </w:rPr>
      </w:pPr>
      <w:r>
        <w:rPr>
          <w:rFonts w:hint="eastAsia"/>
          <w:spacing w:val="7"/>
          <w:w w:val="95"/>
          <w:sz w:val="32"/>
        </w:rPr>
        <w:t>（</w:t>
      </w:r>
      <w:r>
        <w:rPr>
          <w:spacing w:val="7"/>
          <w:w w:val="95"/>
          <w:sz w:val="32"/>
        </w:rPr>
        <w:t>3</w:t>
      </w:r>
      <w:r>
        <w:rPr>
          <w:rFonts w:hint="eastAsia"/>
          <w:spacing w:val="7"/>
          <w:w w:val="95"/>
          <w:sz w:val="32"/>
        </w:rPr>
        <w:t>）相关支撑材料证明。如：知网检索页（</w:t>
      </w:r>
      <w:r>
        <w:rPr>
          <w:rFonts w:hint="eastAsia"/>
          <w:spacing w:val="1"/>
          <w:w w:val="95"/>
          <w:sz w:val="32"/>
        </w:rPr>
        <w:t>含被引、</w:t>
      </w:r>
      <w:r>
        <w:rPr>
          <w:rFonts w:hint="eastAsia"/>
          <w:spacing w:val="7"/>
          <w:w w:val="99"/>
          <w:sz w:val="32"/>
        </w:rPr>
        <w:t>下</w:t>
      </w:r>
      <w:r>
        <w:rPr>
          <w:rFonts w:hint="eastAsia"/>
          <w:spacing w:val="6"/>
          <w:w w:val="99"/>
          <w:sz w:val="32"/>
        </w:rPr>
        <w:t>载次数等</w:t>
      </w:r>
      <w:r>
        <w:rPr>
          <w:rFonts w:hint="eastAsia"/>
          <w:spacing w:val="-152"/>
          <w:w w:val="99"/>
          <w:sz w:val="32"/>
        </w:rPr>
        <w:t>）</w:t>
      </w:r>
      <w:r>
        <w:rPr>
          <w:rFonts w:hint="eastAsia"/>
          <w:spacing w:val="3"/>
          <w:w w:val="99"/>
          <w:sz w:val="32"/>
        </w:rPr>
        <w:t>，以及课题、获奖、转载、被采用证明等，复</w:t>
      </w:r>
      <w:r>
        <w:rPr>
          <w:rFonts w:hint="eastAsia"/>
          <w:sz w:val="32"/>
        </w:rPr>
        <w:t>印件即可。</w:t>
      </w:r>
    </w:p>
    <w:p w:rsidR="002270AC" w:rsidRDefault="002270AC" w:rsidP="009D4329">
      <w:pPr>
        <w:pStyle w:val="BodyText"/>
        <w:spacing w:before="2"/>
        <w:ind w:left="760"/>
      </w:pPr>
      <w:r>
        <w:rPr>
          <w:rFonts w:hint="eastAsia"/>
          <w:spacing w:val="20"/>
          <w:w w:val="99"/>
        </w:rPr>
        <w:t>以上材料</w:t>
      </w:r>
      <w:r>
        <w:rPr>
          <w:spacing w:val="1"/>
          <w:w w:val="99"/>
        </w:rPr>
        <w:t>A</w:t>
      </w:r>
      <w:r>
        <w:rPr>
          <w:w w:val="99"/>
        </w:rPr>
        <w:t>4</w:t>
      </w:r>
      <w:r>
        <w:rPr>
          <w:spacing w:val="-80"/>
        </w:rPr>
        <w:t xml:space="preserve"> </w:t>
      </w:r>
      <w:r>
        <w:rPr>
          <w:rFonts w:hint="eastAsia"/>
          <w:spacing w:val="-21"/>
          <w:w w:val="99"/>
        </w:rPr>
        <w:t>纸左侧装订，左上角分别标注“申报序号”，</w:t>
      </w:r>
    </w:p>
    <w:p w:rsidR="002270AC" w:rsidRDefault="002270AC" w:rsidP="009D4329">
      <w:pPr>
        <w:pStyle w:val="BodyText"/>
      </w:pPr>
      <w:r>
        <w:rPr>
          <w:rFonts w:hint="eastAsia"/>
        </w:rPr>
        <w:t>“申报序号”由高校或市（州）教科所统一编写，申报序号</w:t>
      </w:r>
    </w:p>
    <w:p w:rsidR="002270AC" w:rsidRDefault="002270AC" w:rsidP="009D4329">
      <w:pPr>
        <w:sectPr w:rsidR="002270AC" w:rsidSect="009D4329">
          <w:type w:val="continuous"/>
          <w:pgSz w:w="11910" w:h="16840"/>
          <w:pgMar w:top="1500" w:right="1520" w:bottom="1160" w:left="1680" w:header="0" w:footer="978" w:gutter="0"/>
          <w:cols w:space="720"/>
        </w:sectPr>
      </w:pPr>
    </w:p>
    <w:p w:rsidR="002270AC" w:rsidRDefault="002270AC" w:rsidP="009D4329">
      <w:pPr>
        <w:pStyle w:val="BodyText"/>
        <w:spacing w:before="27"/>
        <w:sectPr w:rsidR="002270AC" w:rsidSect="009D4329">
          <w:footerReference w:type="default" r:id="rId8"/>
          <w:type w:val="continuous"/>
          <w:pgSz w:w="11910" w:h="16840"/>
          <w:pgMar w:top="1500" w:right="1520" w:bottom="1160" w:left="1680" w:header="0" w:footer="978" w:gutter="0"/>
          <w:pgNumType w:start="2"/>
          <w:cols w:space="720"/>
        </w:sectPr>
      </w:pPr>
      <w:r>
        <w:rPr>
          <w:rFonts w:hint="eastAsia"/>
        </w:rPr>
        <w:t>按“单位代码</w:t>
      </w:r>
      <w:r>
        <w:t>+</w:t>
      </w:r>
      <w:r>
        <w:rPr>
          <w:rFonts w:hint="eastAsia"/>
        </w:rPr>
        <w:t>自然序号”编制</w:t>
      </w:r>
    </w:p>
    <w:p w:rsidR="002270AC" w:rsidRDefault="002270AC" w:rsidP="00B47F60">
      <w:pPr>
        <w:pStyle w:val="ListParagraph"/>
        <w:tabs>
          <w:tab w:val="left" w:pos="1095"/>
        </w:tabs>
        <w:spacing w:before="27" w:line="364" w:lineRule="auto"/>
        <w:ind w:left="0" w:right="276" w:firstLineChars="49" w:firstLine="31680"/>
        <w:rPr>
          <w:spacing w:val="13"/>
          <w:sz w:val="32"/>
        </w:rPr>
      </w:pPr>
      <w:r w:rsidRPr="00B47F60">
        <w:rPr>
          <w:rFonts w:hint="eastAsia"/>
          <w:color w:val="FF0000"/>
          <w:spacing w:val="13"/>
          <w:w w:val="95"/>
          <w:sz w:val="32"/>
        </w:rPr>
        <w:t>参加成果评奖的有关材料由省教科办存档，不予退</w:t>
      </w:r>
      <w:r w:rsidRPr="00B47F60">
        <w:rPr>
          <w:rFonts w:hint="eastAsia"/>
          <w:color w:val="FF0000"/>
          <w:spacing w:val="13"/>
          <w:sz w:val="32"/>
        </w:rPr>
        <w:t>还</w:t>
      </w:r>
      <w:r>
        <w:rPr>
          <w:rFonts w:hint="eastAsia"/>
          <w:spacing w:val="13"/>
          <w:sz w:val="32"/>
        </w:rPr>
        <w:t>。</w:t>
      </w:r>
    </w:p>
    <w:p w:rsidR="002270AC" w:rsidRPr="00B47F60" w:rsidRDefault="002270AC" w:rsidP="00B47F60">
      <w:pPr>
        <w:pStyle w:val="BodyText"/>
        <w:spacing w:before="1"/>
        <w:ind w:left="760"/>
        <w:rPr>
          <w:rFonts w:ascii="黑体" w:eastAsia="黑体"/>
        </w:rPr>
      </w:pPr>
      <w:r w:rsidRPr="00B47F60">
        <w:rPr>
          <w:rFonts w:ascii="黑体" w:eastAsia="黑体" w:hint="eastAsia"/>
        </w:rPr>
        <w:t>五、相关要求</w:t>
      </w:r>
    </w:p>
    <w:p w:rsidR="002270AC" w:rsidRDefault="002270AC" w:rsidP="009D4329">
      <w:pPr>
        <w:pStyle w:val="ListParagraph"/>
        <w:tabs>
          <w:tab w:val="left" w:pos="1083"/>
        </w:tabs>
        <w:spacing w:before="1"/>
        <w:ind w:left="760" w:firstLine="0"/>
        <w:rPr>
          <w:spacing w:val="-27"/>
          <w:sz w:val="32"/>
        </w:rPr>
      </w:pPr>
      <w:r>
        <w:rPr>
          <w:rFonts w:hint="eastAsia"/>
          <w:sz w:val="32"/>
        </w:rPr>
        <w:t>申报截止时间为：</w:t>
      </w:r>
      <w:r>
        <w:rPr>
          <w:sz w:val="32"/>
        </w:rPr>
        <w:t>2019</w:t>
      </w:r>
      <w:r>
        <w:rPr>
          <w:spacing w:val="-55"/>
          <w:sz w:val="32"/>
        </w:rPr>
        <w:t xml:space="preserve"> </w:t>
      </w:r>
      <w:r>
        <w:rPr>
          <w:rFonts w:hint="eastAsia"/>
          <w:spacing w:val="-55"/>
          <w:sz w:val="32"/>
        </w:rPr>
        <w:t>年</w:t>
      </w:r>
      <w:r>
        <w:rPr>
          <w:spacing w:val="-55"/>
          <w:sz w:val="32"/>
        </w:rPr>
        <w:t xml:space="preserve"> </w:t>
      </w:r>
      <w:r>
        <w:rPr>
          <w:sz w:val="32"/>
        </w:rPr>
        <w:t>6</w:t>
      </w:r>
      <w:r>
        <w:rPr>
          <w:spacing w:val="-54"/>
          <w:sz w:val="32"/>
        </w:rPr>
        <w:t xml:space="preserve"> </w:t>
      </w:r>
      <w:r>
        <w:rPr>
          <w:rFonts w:hint="eastAsia"/>
          <w:spacing w:val="-54"/>
          <w:sz w:val="32"/>
        </w:rPr>
        <w:t>月</w:t>
      </w:r>
      <w:r>
        <w:rPr>
          <w:spacing w:val="-54"/>
          <w:sz w:val="32"/>
        </w:rPr>
        <w:t xml:space="preserve"> </w:t>
      </w:r>
      <w:r>
        <w:rPr>
          <w:sz w:val="32"/>
        </w:rPr>
        <w:t>19</w:t>
      </w:r>
      <w:r>
        <w:rPr>
          <w:rFonts w:hint="eastAsia"/>
          <w:spacing w:val="-27"/>
          <w:sz w:val="32"/>
        </w:rPr>
        <w:t>日前</w:t>
      </w:r>
    </w:p>
    <w:p w:rsidR="002270AC" w:rsidRDefault="002270AC" w:rsidP="009D4329">
      <w:pPr>
        <w:pStyle w:val="ListParagraph"/>
        <w:tabs>
          <w:tab w:val="left" w:pos="1083"/>
        </w:tabs>
        <w:spacing w:before="1"/>
        <w:ind w:left="760" w:firstLine="0"/>
        <w:rPr>
          <w:spacing w:val="-27"/>
          <w:sz w:val="32"/>
        </w:rPr>
      </w:pPr>
      <w:r>
        <w:rPr>
          <w:rFonts w:hint="eastAsia"/>
          <w:spacing w:val="-27"/>
          <w:sz w:val="32"/>
        </w:rPr>
        <w:t>联系人：杨东林</w:t>
      </w:r>
      <w:r>
        <w:rPr>
          <w:spacing w:val="-27"/>
          <w:sz w:val="32"/>
        </w:rPr>
        <w:t xml:space="preserve"> </w:t>
      </w:r>
      <w:r>
        <w:rPr>
          <w:rFonts w:hint="eastAsia"/>
          <w:spacing w:val="-27"/>
          <w:sz w:val="32"/>
        </w:rPr>
        <w:t>、李博</w:t>
      </w:r>
    </w:p>
    <w:p w:rsidR="002270AC" w:rsidRDefault="002270AC" w:rsidP="009D4329">
      <w:pPr>
        <w:pStyle w:val="ListParagraph"/>
        <w:tabs>
          <w:tab w:val="left" w:pos="1083"/>
        </w:tabs>
        <w:spacing w:before="1"/>
        <w:ind w:left="760" w:firstLine="0"/>
        <w:rPr>
          <w:sz w:val="32"/>
        </w:rPr>
      </w:pPr>
      <w:r>
        <w:rPr>
          <w:rFonts w:hint="eastAsia"/>
          <w:spacing w:val="-27"/>
          <w:sz w:val="32"/>
        </w:rPr>
        <w:t>联系电话：</w:t>
      </w:r>
      <w:r>
        <w:rPr>
          <w:spacing w:val="-27"/>
          <w:sz w:val="32"/>
        </w:rPr>
        <w:t>81863081 81863050</w:t>
      </w:r>
    </w:p>
    <w:p w:rsidR="002270AC" w:rsidRDefault="002270AC" w:rsidP="009D4329">
      <w:pPr>
        <w:pStyle w:val="BodyText"/>
        <w:spacing w:before="0"/>
        <w:ind w:left="0"/>
        <w:rPr>
          <w:sz w:val="20"/>
        </w:rPr>
      </w:pPr>
    </w:p>
    <w:p w:rsidR="002270AC" w:rsidRDefault="002270AC" w:rsidP="009D4329">
      <w:pPr>
        <w:pStyle w:val="BodyText"/>
        <w:spacing w:before="0"/>
        <w:ind w:left="0"/>
        <w:rPr>
          <w:sz w:val="20"/>
        </w:rPr>
      </w:pPr>
    </w:p>
    <w:p w:rsidR="002270AC" w:rsidRDefault="002270AC" w:rsidP="009D4329">
      <w:pPr>
        <w:pStyle w:val="BodyText"/>
        <w:spacing w:before="0"/>
        <w:ind w:left="0"/>
        <w:rPr>
          <w:sz w:val="20"/>
        </w:rPr>
      </w:pPr>
    </w:p>
    <w:p w:rsidR="002270AC" w:rsidRDefault="002270AC" w:rsidP="009D4329">
      <w:pPr>
        <w:pStyle w:val="BodyText"/>
        <w:spacing w:before="1"/>
        <w:ind w:left="0"/>
        <w:rPr>
          <w:sz w:val="12"/>
        </w:rPr>
      </w:pPr>
      <w:r>
        <w:rPr>
          <w:noProof/>
          <w:lang w:val="en-US"/>
        </w:rPr>
        <w:pict>
          <v:group id="_x0000_s1027" style="position:absolute;margin-left:89.5pt;margin-top:83.6pt;width:5.5pt;height:11pt;z-index:-251658240;mso-wrap-distance-left:0;mso-wrap-distance-right:0;mso-position-horizontal-relative:page" coordorigin="7630,195" coordsize="2477,1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915;top:194;width:1973;height:195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629;top:194;width:2477;height:1954" filled="f" stroked="f">
              <v:textbox inset="0,0,0,0">
                <w:txbxContent>
                  <w:p w:rsidR="002270AC" w:rsidRDefault="002270AC" w:rsidP="009D4329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270AC" w:rsidRDefault="002270AC" w:rsidP="009D4329">
      <w:pPr>
        <w:pStyle w:val="ListParagraph"/>
        <w:tabs>
          <w:tab w:val="left" w:pos="1083"/>
        </w:tabs>
        <w:ind w:left="1320" w:firstLine="0"/>
        <w:rPr>
          <w:sz w:val="32"/>
        </w:rPr>
      </w:pPr>
      <w:r>
        <w:rPr>
          <w:sz w:val="32"/>
        </w:rPr>
        <w:t xml:space="preserve">                                    </w:t>
      </w:r>
      <w:r>
        <w:rPr>
          <w:rFonts w:hint="eastAsia"/>
          <w:sz w:val="32"/>
        </w:rPr>
        <w:t>科研处</w:t>
      </w:r>
    </w:p>
    <w:p w:rsidR="002270AC" w:rsidRDefault="002270AC" w:rsidP="009D4329">
      <w:pPr>
        <w:pStyle w:val="ListParagraph"/>
        <w:tabs>
          <w:tab w:val="left" w:pos="1083"/>
        </w:tabs>
        <w:ind w:left="1320" w:firstLine="0"/>
        <w:rPr>
          <w:sz w:val="32"/>
        </w:rPr>
      </w:pPr>
      <w:r>
        <w:rPr>
          <w:sz w:val="32"/>
        </w:rPr>
        <w:t xml:space="preserve">                                  2019</w:t>
      </w:r>
      <w:r>
        <w:rPr>
          <w:rFonts w:hint="eastAsia"/>
          <w:sz w:val="32"/>
        </w:rPr>
        <w:t>年</w:t>
      </w:r>
      <w:r>
        <w:rPr>
          <w:sz w:val="32"/>
        </w:rPr>
        <w:t>6</w:t>
      </w:r>
      <w:r>
        <w:rPr>
          <w:rFonts w:hint="eastAsia"/>
          <w:sz w:val="32"/>
        </w:rPr>
        <w:t>月</w:t>
      </w:r>
      <w:r>
        <w:rPr>
          <w:sz w:val="32"/>
        </w:rPr>
        <w:t>3</w:t>
      </w:r>
      <w:r>
        <w:rPr>
          <w:rFonts w:hint="eastAsia"/>
          <w:sz w:val="32"/>
        </w:rPr>
        <w:t>日</w:t>
      </w:r>
    </w:p>
    <w:p w:rsidR="002270AC" w:rsidRDefault="002270AC" w:rsidP="009D4329">
      <w:pPr>
        <w:pStyle w:val="ListParagraph"/>
        <w:tabs>
          <w:tab w:val="left" w:pos="1083"/>
        </w:tabs>
        <w:ind w:left="1320" w:firstLine="0"/>
        <w:rPr>
          <w:sz w:val="32"/>
        </w:rPr>
      </w:pPr>
    </w:p>
    <w:p w:rsidR="002270AC" w:rsidRPr="009D4329" w:rsidRDefault="002270AC" w:rsidP="00B47F60">
      <w:pPr>
        <w:pStyle w:val="ListParagraph"/>
        <w:tabs>
          <w:tab w:val="left" w:pos="1083"/>
        </w:tabs>
        <w:ind w:left="0" w:firstLine="0"/>
        <w:rPr>
          <w:sz w:val="32"/>
        </w:rPr>
        <w:sectPr w:rsidR="002270AC" w:rsidRPr="009D4329">
          <w:type w:val="continuous"/>
          <w:pgSz w:w="11910" w:h="16840"/>
          <w:pgMar w:top="1540" w:right="1520" w:bottom="280" w:left="1680" w:header="720" w:footer="720" w:gutter="0"/>
          <w:cols w:space="720"/>
        </w:sectPr>
      </w:pPr>
    </w:p>
    <w:p w:rsidR="002270AC" w:rsidRDefault="002270AC">
      <w:pPr>
        <w:pStyle w:val="BodyText"/>
        <w:spacing w:before="1"/>
        <w:ind w:left="0"/>
        <w:rPr>
          <w:sz w:val="12"/>
        </w:rPr>
      </w:pPr>
      <w:r>
        <w:rPr>
          <w:noProof/>
          <w:lang w:val="en-US"/>
        </w:rPr>
        <w:pict>
          <v:group id="_x0000_s1031" style="position:absolute;margin-left:381.5pt;margin-top:9.7pt;width:10.5pt;height:8.95pt;z-index:-251659264;mso-wrap-distance-left:0;mso-wrap-distance-right:0;mso-position-horizontal-relative:page" coordorigin="7630,195" coordsize="2477,1954">
            <v:shape id="_x0000_s1032" type="#_x0000_t75" style="position:absolute;left:7915;top:194;width:1973;height:1954">
              <v:imagedata r:id="rId9" o:title=""/>
            </v:shape>
            <v:shape id="_x0000_s1033" type="#_x0000_t202" style="position:absolute;left:7629;top:194;width:2477;height:1954" filled="f" stroked="f">
              <v:textbox inset="0,0,0,0">
                <w:txbxContent>
                  <w:p w:rsidR="002270AC" w:rsidRDefault="002270AC">
                    <w:pPr>
                      <w:rPr>
                        <w:sz w:val="32"/>
                      </w:rPr>
                    </w:pPr>
                  </w:p>
                  <w:p w:rsidR="002270AC" w:rsidRDefault="002270AC">
                    <w:pPr>
                      <w:spacing w:before="11"/>
                      <w:rPr>
                        <w:sz w:val="27"/>
                      </w:rPr>
                    </w:pPr>
                  </w:p>
                  <w:p w:rsidR="002270AC" w:rsidRDefault="002270A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2019</w:t>
                    </w:r>
                    <w:r>
                      <w:rPr>
                        <w:spacing w:val="-54"/>
                        <w:sz w:val="32"/>
                      </w:rPr>
                      <w:t xml:space="preserve"> </w:t>
                    </w:r>
                    <w:r>
                      <w:rPr>
                        <w:rFonts w:hint="eastAsia"/>
                        <w:spacing w:val="-54"/>
                        <w:sz w:val="32"/>
                      </w:rPr>
                      <w:t>年</w:t>
                    </w:r>
                    <w:r>
                      <w:rPr>
                        <w:spacing w:val="-5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5</w:t>
                    </w:r>
                    <w:r>
                      <w:rPr>
                        <w:spacing w:val="-54"/>
                        <w:sz w:val="32"/>
                      </w:rPr>
                      <w:t xml:space="preserve"> </w:t>
                    </w:r>
                    <w:r>
                      <w:rPr>
                        <w:rFonts w:hint="eastAsia"/>
                        <w:spacing w:val="-54"/>
                        <w:sz w:val="32"/>
                      </w:rPr>
                      <w:t>月</w:t>
                    </w:r>
                    <w:r>
                      <w:rPr>
                        <w:spacing w:val="-5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30</w:t>
                    </w:r>
                    <w:r>
                      <w:rPr>
                        <w:spacing w:val="-51"/>
                        <w:sz w:val="32"/>
                      </w:rPr>
                      <w:t xml:space="preserve"> </w:t>
                    </w:r>
                    <w:r>
                      <w:rPr>
                        <w:rFonts w:hint="eastAsia"/>
                        <w:spacing w:val="-51"/>
                        <w:sz w:val="32"/>
                      </w:rPr>
                      <w:t>日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270AC" w:rsidSect="00EB395F">
      <w:footerReference w:type="default" r:id="rId10"/>
      <w:pgSz w:w="11910" w:h="16840"/>
      <w:pgMar w:top="1500" w:right="1520" w:bottom="1160" w:left="16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AC" w:rsidRDefault="002270AC" w:rsidP="00EB395F">
      <w:r>
        <w:separator/>
      </w:r>
    </w:p>
  </w:endnote>
  <w:endnote w:type="continuationSeparator" w:id="0">
    <w:p w:rsidR="002270AC" w:rsidRDefault="002270AC" w:rsidP="00EB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AC" w:rsidRDefault="002270AC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75pt;margin-top:781.95pt;width:8.6pt;height:11pt;z-index:-251658240;mso-position-horizontal-relative:page;mso-position-vertical-relative:page" filled="f" stroked="f">
          <v:textbox inset="0,0,0,0">
            <w:txbxContent>
              <w:p w:rsidR="002270AC" w:rsidRDefault="002270AC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noProof/>
                    <w:sz w:val="18"/>
                  </w:rPr>
                  <w:t>3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AC" w:rsidRDefault="002270AC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75pt;margin-top:781.95pt;width:8.6pt;height:11pt;z-index:-251659264;mso-position-horizontal-relative:page;mso-position-vertical-relative:page" filled="f" stroked="f">
          <v:textbox inset="0,0,0,0">
            <w:txbxContent>
              <w:p w:rsidR="002270AC" w:rsidRDefault="002270AC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noProof/>
                    <w:sz w:val="18"/>
                  </w:rPr>
                  <w:t>3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AC" w:rsidRDefault="002270AC" w:rsidP="00EB395F">
      <w:r>
        <w:separator/>
      </w:r>
    </w:p>
  </w:footnote>
  <w:footnote w:type="continuationSeparator" w:id="0">
    <w:p w:rsidR="002270AC" w:rsidRDefault="002270AC" w:rsidP="00EB3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00A"/>
    <w:multiLevelType w:val="hybridMultilevel"/>
    <w:tmpl w:val="FFFFFFFF"/>
    <w:lvl w:ilvl="0" w:tplc="A6545B7E">
      <w:start w:val="1"/>
      <w:numFmt w:val="decimal"/>
      <w:lvlText w:val="%1."/>
      <w:lvlJc w:val="left"/>
      <w:pPr>
        <w:ind w:left="1642" w:hanging="322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</w:rPr>
    </w:lvl>
    <w:lvl w:ilvl="1" w:tplc="8424D05C">
      <w:numFmt w:val="bullet"/>
      <w:lvlText w:val="•"/>
      <w:lvlJc w:val="left"/>
      <w:pPr>
        <w:ind w:left="1842" w:hanging="322"/>
      </w:pPr>
      <w:rPr>
        <w:rFonts w:hint="default"/>
      </w:rPr>
    </w:lvl>
    <w:lvl w:ilvl="2" w:tplc="CFEC0E94">
      <w:numFmt w:val="bullet"/>
      <w:lvlText w:val="•"/>
      <w:lvlJc w:val="left"/>
      <w:pPr>
        <w:ind w:left="2605" w:hanging="322"/>
      </w:pPr>
      <w:rPr>
        <w:rFonts w:hint="default"/>
      </w:rPr>
    </w:lvl>
    <w:lvl w:ilvl="3" w:tplc="C6289BF8">
      <w:numFmt w:val="bullet"/>
      <w:lvlText w:val="•"/>
      <w:lvlJc w:val="left"/>
      <w:pPr>
        <w:ind w:left="3367" w:hanging="322"/>
      </w:pPr>
      <w:rPr>
        <w:rFonts w:hint="default"/>
      </w:rPr>
    </w:lvl>
    <w:lvl w:ilvl="4" w:tplc="E222CAEC">
      <w:numFmt w:val="bullet"/>
      <w:lvlText w:val="•"/>
      <w:lvlJc w:val="left"/>
      <w:pPr>
        <w:ind w:left="4130" w:hanging="322"/>
      </w:pPr>
      <w:rPr>
        <w:rFonts w:hint="default"/>
      </w:rPr>
    </w:lvl>
    <w:lvl w:ilvl="5" w:tplc="7EA296A2">
      <w:numFmt w:val="bullet"/>
      <w:lvlText w:val="•"/>
      <w:lvlJc w:val="left"/>
      <w:pPr>
        <w:ind w:left="4892" w:hanging="322"/>
      </w:pPr>
      <w:rPr>
        <w:rFonts w:hint="default"/>
      </w:rPr>
    </w:lvl>
    <w:lvl w:ilvl="6" w:tplc="4BB01154">
      <w:numFmt w:val="bullet"/>
      <w:lvlText w:val="•"/>
      <w:lvlJc w:val="left"/>
      <w:pPr>
        <w:ind w:left="5655" w:hanging="322"/>
      </w:pPr>
      <w:rPr>
        <w:rFonts w:hint="default"/>
      </w:rPr>
    </w:lvl>
    <w:lvl w:ilvl="7" w:tplc="FF0E80D8">
      <w:numFmt w:val="bullet"/>
      <w:lvlText w:val="•"/>
      <w:lvlJc w:val="left"/>
      <w:pPr>
        <w:ind w:left="6417" w:hanging="322"/>
      </w:pPr>
      <w:rPr>
        <w:rFonts w:hint="default"/>
      </w:rPr>
    </w:lvl>
    <w:lvl w:ilvl="8" w:tplc="69CC1ED2">
      <w:numFmt w:val="bullet"/>
      <w:lvlText w:val="•"/>
      <w:lvlJc w:val="left"/>
      <w:pPr>
        <w:ind w:left="7180" w:hanging="322"/>
      </w:pPr>
      <w:rPr>
        <w:rFonts w:hint="default"/>
      </w:rPr>
    </w:lvl>
  </w:abstractNum>
  <w:abstractNum w:abstractNumId="1">
    <w:nsid w:val="2CFD303A"/>
    <w:multiLevelType w:val="hybridMultilevel"/>
    <w:tmpl w:val="FFFFFFFF"/>
    <w:lvl w:ilvl="0" w:tplc="A54AB55C">
      <w:start w:val="1"/>
      <w:numFmt w:val="decimal"/>
      <w:lvlText w:val="（%1）"/>
      <w:lvlJc w:val="left"/>
      <w:pPr>
        <w:ind w:left="119" w:hanging="803"/>
      </w:pPr>
      <w:rPr>
        <w:rFonts w:ascii="仿宋_GB2312" w:eastAsia="仿宋_GB2312" w:hAnsi="仿宋_GB2312" w:cs="仿宋_GB2312" w:hint="default"/>
        <w:spacing w:val="-248"/>
        <w:w w:val="99"/>
        <w:sz w:val="30"/>
        <w:szCs w:val="30"/>
      </w:rPr>
    </w:lvl>
    <w:lvl w:ilvl="1" w:tplc="0A6EA026">
      <w:numFmt w:val="bullet"/>
      <w:lvlText w:val="•"/>
      <w:lvlJc w:val="left"/>
      <w:pPr>
        <w:ind w:left="978" w:hanging="803"/>
      </w:pPr>
      <w:rPr>
        <w:rFonts w:hint="default"/>
      </w:rPr>
    </w:lvl>
    <w:lvl w:ilvl="2" w:tplc="49EC4B6C">
      <w:numFmt w:val="bullet"/>
      <w:lvlText w:val="•"/>
      <w:lvlJc w:val="left"/>
      <w:pPr>
        <w:ind w:left="1837" w:hanging="803"/>
      </w:pPr>
      <w:rPr>
        <w:rFonts w:hint="default"/>
      </w:rPr>
    </w:lvl>
    <w:lvl w:ilvl="3" w:tplc="C60C2CAA">
      <w:numFmt w:val="bullet"/>
      <w:lvlText w:val="•"/>
      <w:lvlJc w:val="left"/>
      <w:pPr>
        <w:ind w:left="2695" w:hanging="803"/>
      </w:pPr>
      <w:rPr>
        <w:rFonts w:hint="default"/>
      </w:rPr>
    </w:lvl>
    <w:lvl w:ilvl="4" w:tplc="F5C8C3D0">
      <w:numFmt w:val="bullet"/>
      <w:lvlText w:val="•"/>
      <w:lvlJc w:val="left"/>
      <w:pPr>
        <w:ind w:left="3554" w:hanging="803"/>
      </w:pPr>
      <w:rPr>
        <w:rFonts w:hint="default"/>
      </w:rPr>
    </w:lvl>
    <w:lvl w:ilvl="5" w:tplc="886AB8C0">
      <w:numFmt w:val="bullet"/>
      <w:lvlText w:val="•"/>
      <w:lvlJc w:val="left"/>
      <w:pPr>
        <w:ind w:left="4412" w:hanging="803"/>
      </w:pPr>
      <w:rPr>
        <w:rFonts w:hint="default"/>
      </w:rPr>
    </w:lvl>
    <w:lvl w:ilvl="6" w:tplc="2B48ED66">
      <w:numFmt w:val="bullet"/>
      <w:lvlText w:val="•"/>
      <w:lvlJc w:val="left"/>
      <w:pPr>
        <w:ind w:left="5271" w:hanging="803"/>
      </w:pPr>
      <w:rPr>
        <w:rFonts w:hint="default"/>
      </w:rPr>
    </w:lvl>
    <w:lvl w:ilvl="7" w:tplc="1DC09DF8">
      <w:numFmt w:val="bullet"/>
      <w:lvlText w:val="•"/>
      <w:lvlJc w:val="left"/>
      <w:pPr>
        <w:ind w:left="6129" w:hanging="803"/>
      </w:pPr>
      <w:rPr>
        <w:rFonts w:hint="default"/>
      </w:rPr>
    </w:lvl>
    <w:lvl w:ilvl="8" w:tplc="A4E43D6C">
      <w:numFmt w:val="bullet"/>
      <w:lvlText w:val="•"/>
      <w:lvlJc w:val="left"/>
      <w:pPr>
        <w:ind w:left="6988" w:hanging="803"/>
      </w:pPr>
      <w:rPr>
        <w:rFonts w:hint="default"/>
      </w:rPr>
    </w:lvl>
  </w:abstractNum>
  <w:abstractNum w:abstractNumId="2">
    <w:nsid w:val="32AD4554"/>
    <w:multiLevelType w:val="hybridMultilevel"/>
    <w:tmpl w:val="FFFFFFFF"/>
    <w:lvl w:ilvl="0" w:tplc="F8FEAD72">
      <w:start w:val="1"/>
      <w:numFmt w:val="decimal"/>
      <w:lvlText w:val="（%1）"/>
      <w:lvlJc w:val="left"/>
      <w:pPr>
        <w:ind w:left="1562" w:hanging="802"/>
      </w:pPr>
      <w:rPr>
        <w:rFonts w:ascii="仿宋_GB2312" w:eastAsia="仿宋_GB2312" w:hAnsi="仿宋_GB2312" w:cs="仿宋_GB2312" w:hint="default"/>
        <w:spacing w:val="-1"/>
        <w:w w:val="99"/>
        <w:sz w:val="30"/>
        <w:szCs w:val="30"/>
      </w:rPr>
    </w:lvl>
    <w:lvl w:ilvl="1" w:tplc="9D3A3AE0">
      <w:numFmt w:val="bullet"/>
      <w:lvlText w:val="•"/>
      <w:lvlJc w:val="left"/>
      <w:pPr>
        <w:ind w:left="2274" w:hanging="802"/>
      </w:pPr>
      <w:rPr>
        <w:rFonts w:hint="default"/>
      </w:rPr>
    </w:lvl>
    <w:lvl w:ilvl="2" w:tplc="05E0AD54">
      <w:numFmt w:val="bullet"/>
      <w:lvlText w:val="•"/>
      <w:lvlJc w:val="left"/>
      <w:pPr>
        <w:ind w:left="2989" w:hanging="802"/>
      </w:pPr>
      <w:rPr>
        <w:rFonts w:hint="default"/>
      </w:rPr>
    </w:lvl>
    <w:lvl w:ilvl="3" w:tplc="F71C9448">
      <w:numFmt w:val="bullet"/>
      <w:lvlText w:val="•"/>
      <w:lvlJc w:val="left"/>
      <w:pPr>
        <w:ind w:left="3703" w:hanging="802"/>
      </w:pPr>
      <w:rPr>
        <w:rFonts w:hint="default"/>
      </w:rPr>
    </w:lvl>
    <w:lvl w:ilvl="4" w:tplc="01E4E0C8">
      <w:numFmt w:val="bullet"/>
      <w:lvlText w:val="•"/>
      <w:lvlJc w:val="left"/>
      <w:pPr>
        <w:ind w:left="4418" w:hanging="802"/>
      </w:pPr>
      <w:rPr>
        <w:rFonts w:hint="default"/>
      </w:rPr>
    </w:lvl>
    <w:lvl w:ilvl="5" w:tplc="114E5768">
      <w:numFmt w:val="bullet"/>
      <w:lvlText w:val="•"/>
      <w:lvlJc w:val="left"/>
      <w:pPr>
        <w:ind w:left="5132" w:hanging="802"/>
      </w:pPr>
      <w:rPr>
        <w:rFonts w:hint="default"/>
      </w:rPr>
    </w:lvl>
    <w:lvl w:ilvl="6" w:tplc="A03826E6">
      <w:numFmt w:val="bullet"/>
      <w:lvlText w:val="•"/>
      <w:lvlJc w:val="left"/>
      <w:pPr>
        <w:ind w:left="5847" w:hanging="802"/>
      </w:pPr>
      <w:rPr>
        <w:rFonts w:hint="default"/>
      </w:rPr>
    </w:lvl>
    <w:lvl w:ilvl="7" w:tplc="C5F28B7C">
      <w:numFmt w:val="bullet"/>
      <w:lvlText w:val="•"/>
      <w:lvlJc w:val="left"/>
      <w:pPr>
        <w:ind w:left="6561" w:hanging="802"/>
      </w:pPr>
      <w:rPr>
        <w:rFonts w:hint="default"/>
      </w:rPr>
    </w:lvl>
    <w:lvl w:ilvl="8" w:tplc="8C00413E">
      <w:numFmt w:val="bullet"/>
      <w:lvlText w:val="•"/>
      <w:lvlJc w:val="left"/>
      <w:pPr>
        <w:ind w:left="7276" w:hanging="802"/>
      </w:pPr>
      <w:rPr>
        <w:rFonts w:hint="default"/>
      </w:rPr>
    </w:lvl>
  </w:abstractNum>
  <w:abstractNum w:abstractNumId="3">
    <w:nsid w:val="3A7714F9"/>
    <w:multiLevelType w:val="hybridMultilevel"/>
    <w:tmpl w:val="FFFFFFFF"/>
    <w:lvl w:ilvl="0" w:tplc="9B92D84A">
      <w:start w:val="1"/>
      <w:numFmt w:val="decimal"/>
      <w:lvlText w:val="%1."/>
      <w:lvlJc w:val="left"/>
      <w:pPr>
        <w:ind w:left="119" w:hanging="334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</w:rPr>
    </w:lvl>
    <w:lvl w:ilvl="1" w:tplc="19C64892">
      <w:numFmt w:val="bullet"/>
      <w:lvlText w:val="•"/>
      <w:lvlJc w:val="left"/>
      <w:pPr>
        <w:ind w:left="978" w:hanging="334"/>
      </w:pPr>
      <w:rPr>
        <w:rFonts w:hint="default"/>
      </w:rPr>
    </w:lvl>
    <w:lvl w:ilvl="2" w:tplc="697652AC">
      <w:numFmt w:val="bullet"/>
      <w:lvlText w:val="•"/>
      <w:lvlJc w:val="left"/>
      <w:pPr>
        <w:ind w:left="1837" w:hanging="334"/>
      </w:pPr>
      <w:rPr>
        <w:rFonts w:hint="default"/>
      </w:rPr>
    </w:lvl>
    <w:lvl w:ilvl="3" w:tplc="E42CF54E">
      <w:numFmt w:val="bullet"/>
      <w:lvlText w:val="•"/>
      <w:lvlJc w:val="left"/>
      <w:pPr>
        <w:ind w:left="2695" w:hanging="334"/>
      </w:pPr>
      <w:rPr>
        <w:rFonts w:hint="default"/>
      </w:rPr>
    </w:lvl>
    <w:lvl w:ilvl="4" w:tplc="48FA2A98">
      <w:numFmt w:val="bullet"/>
      <w:lvlText w:val="•"/>
      <w:lvlJc w:val="left"/>
      <w:pPr>
        <w:ind w:left="3554" w:hanging="334"/>
      </w:pPr>
      <w:rPr>
        <w:rFonts w:hint="default"/>
      </w:rPr>
    </w:lvl>
    <w:lvl w:ilvl="5" w:tplc="96560208">
      <w:numFmt w:val="bullet"/>
      <w:lvlText w:val="•"/>
      <w:lvlJc w:val="left"/>
      <w:pPr>
        <w:ind w:left="4412" w:hanging="334"/>
      </w:pPr>
      <w:rPr>
        <w:rFonts w:hint="default"/>
      </w:rPr>
    </w:lvl>
    <w:lvl w:ilvl="6" w:tplc="58DC6F9E">
      <w:numFmt w:val="bullet"/>
      <w:lvlText w:val="•"/>
      <w:lvlJc w:val="left"/>
      <w:pPr>
        <w:ind w:left="5271" w:hanging="334"/>
      </w:pPr>
      <w:rPr>
        <w:rFonts w:hint="default"/>
      </w:rPr>
    </w:lvl>
    <w:lvl w:ilvl="7" w:tplc="86C84DFA">
      <w:numFmt w:val="bullet"/>
      <w:lvlText w:val="•"/>
      <w:lvlJc w:val="left"/>
      <w:pPr>
        <w:ind w:left="6129" w:hanging="334"/>
      </w:pPr>
      <w:rPr>
        <w:rFonts w:hint="default"/>
      </w:rPr>
    </w:lvl>
    <w:lvl w:ilvl="8" w:tplc="0018E888">
      <w:numFmt w:val="bullet"/>
      <w:lvlText w:val="•"/>
      <w:lvlJc w:val="left"/>
      <w:pPr>
        <w:ind w:left="6988" w:hanging="334"/>
      </w:pPr>
      <w:rPr>
        <w:rFonts w:hint="default"/>
      </w:rPr>
    </w:lvl>
  </w:abstractNum>
  <w:abstractNum w:abstractNumId="4">
    <w:nsid w:val="582E353D"/>
    <w:multiLevelType w:val="hybridMultilevel"/>
    <w:tmpl w:val="FFFFFFFF"/>
    <w:lvl w:ilvl="0" w:tplc="59E40D12">
      <w:start w:val="1"/>
      <w:numFmt w:val="decimal"/>
      <w:lvlText w:val="%1."/>
      <w:lvlJc w:val="left"/>
      <w:pPr>
        <w:ind w:left="119" w:hanging="322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</w:rPr>
    </w:lvl>
    <w:lvl w:ilvl="1" w:tplc="C2909A5E">
      <w:numFmt w:val="bullet"/>
      <w:lvlText w:val="•"/>
      <w:lvlJc w:val="left"/>
      <w:pPr>
        <w:ind w:left="978" w:hanging="322"/>
      </w:pPr>
      <w:rPr>
        <w:rFonts w:hint="default"/>
      </w:rPr>
    </w:lvl>
    <w:lvl w:ilvl="2" w:tplc="87E4D018">
      <w:numFmt w:val="bullet"/>
      <w:lvlText w:val="•"/>
      <w:lvlJc w:val="left"/>
      <w:pPr>
        <w:ind w:left="1837" w:hanging="322"/>
      </w:pPr>
      <w:rPr>
        <w:rFonts w:hint="default"/>
      </w:rPr>
    </w:lvl>
    <w:lvl w:ilvl="3" w:tplc="D2188E7A">
      <w:numFmt w:val="bullet"/>
      <w:lvlText w:val="•"/>
      <w:lvlJc w:val="left"/>
      <w:pPr>
        <w:ind w:left="2695" w:hanging="322"/>
      </w:pPr>
      <w:rPr>
        <w:rFonts w:hint="default"/>
      </w:rPr>
    </w:lvl>
    <w:lvl w:ilvl="4" w:tplc="6374BCEC">
      <w:numFmt w:val="bullet"/>
      <w:lvlText w:val="•"/>
      <w:lvlJc w:val="left"/>
      <w:pPr>
        <w:ind w:left="3554" w:hanging="322"/>
      </w:pPr>
      <w:rPr>
        <w:rFonts w:hint="default"/>
      </w:rPr>
    </w:lvl>
    <w:lvl w:ilvl="5" w:tplc="42ECB35C">
      <w:numFmt w:val="bullet"/>
      <w:lvlText w:val="•"/>
      <w:lvlJc w:val="left"/>
      <w:pPr>
        <w:ind w:left="4412" w:hanging="322"/>
      </w:pPr>
      <w:rPr>
        <w:rFonts w:hint="default"/>
      </w:rPr>
    </w:lvl>
    <w:lvl w:ilvl="6" w:tplc="80E41326">
      <w:numFmt w:val="bullet"/>
      <w:lvlText w:val="•"/>
      <w:lvlJc w:val="left"/>
      <w:pPr>
        <w:ind w:left="5271" w:hanging="322"/>
      </w:pPr>
      <w:rPr>
        <w:rFonts w:hint="default"/>
      </w:rPr>
    </w:lvl>
    <w:lvl w:ilvl="7" w:tplc="FC6EA8C2">
      <w:numFmt w:val="bullet"/>
      <w:lvlText w:val="•"/>
      <w:lvlJc w:val="left"/>
      <w:pPr>
        <w:ind w:left="6129" w:hanging="322"/>
      </w:pPr>
      <w:rPr>
        <w:rFonts w:hint="default"/>
      </w:rPr>
    </w:lvl>
    <w:lvl w:ilvl="8" w:tplc="9A729FF8">
      <w:numFmt w:val="bullet"/>
      <w:lvlText w:val="•"/>
      <w:lvlJc w:val="left"/>
      <w:pPr>
        <w:ind w:left="6988" w:hanging="322"/>
      </w:pPr>
      <w:rPr>
        <w:rFonts w:hint="default"/>
      </w:rPr>
    </w:lvl>
  </w:abstractNum>
  <w:abstractNum w:abstractNumId="5">
    <w:nsid w:val="6E8D787B"/>
    <w:multiLevelType w:val="hybridMultilevel"/>
    <w:tmpl w:val="FFFFFFFF"/>
    <w:lvl w:ilvl="0" w:tplc="976C7306">
      <w:start w:val="1"/>
      <w:numFmt w:val="decimal"/>
      <w:lvlText w:val="%1."/>
      <w:lvlJc w:val="left"/>
      <w:pPr>
        <w:ind w:left="119" w:hanging="481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</w:rPr>
    </w:lvl>
    <w:lvl w:ilvl="1" w:tplc="173CB062">
      <w:numFmt w:val="bullet"/>
      <w:lvlText w:val="•"/>
      <w:lvlJc w:val="left"/>
      <w:pPr>
        <w:ind w:left="978" w:hanging="481"/>
      </w:pPr>
      <w:rPr>
        <w:rFonts w:hint="default"/>
      </w:rPr>
    </w:lvl>
    <w:lvl w:ilvl="2" w:tplc="181E9394">
      <w:numFmt w:val="bullet"/>
      <w:lvlText w:val="•"/>
      <w:lvlJc w:val="left"/>
      <w:pPr>
        <w:ind w:left="1837" w:hanging="481"/>
      </w:pPr>
      <w:rPr>
        <w:rFonts w:hint="default"/>
      </w:rPr>
    </w:lvl>
    <w:lvl w:ilvl="3" w:tplc="FF528054">
      <w:numFmt w:val="bullet"/>
      <w:lvlText w:val="•"/>
      <w:lvlJc w:val="left"/>
      <w:pPr>
        <w:ind w:left="2695" w:hanging="481"/>
      </w:pPr>
      <w:rPr>
        <w:rFonts w:hint="default"/>
      </w:rPr>
    </w:lvl>
    <w:lvl w:ilvl="4" w:tplc="77103722">
      <w:numFmt w:val="bullet"/>
      <w:lvlText w:val="•"/>
      <w:lvlJc w:val="left"/>
      <w:pPr>
        <w:ind w:left="3554" w:hanging="481"/>
      </w:pPr>
      <w:rPr>
        <w:rFonts w:hint="default"/>
      </w:rPr>
    </w:lvl>
    <w:lvl w:ilvl="5" w:tplc="9F0C0EA6">
      <w:numFmt w:val="bullet"/>
      <w:lvlText w:val="•"/>
      <w:lvlJc w:val="left"/>
      <w:pPr>
        <w:ind w:left="4412" w:hanging="481"/>
      </w:pPr>
      <w:rPr>
        <w:rFonts w:hint="default"/>
      </w:rPr>
    </w:lvl>
    <w:lvl w:ilvl="6" w:tplc="6302AA92">
      <w:numFmt w:val="bullet"/>
      <w:lvlText w:val="•"/>
      <w:lvlJc w:val="left"/>
      <w:pPr>
        <w:ind w:left="5271" w:hanging="481"/>
      </w:pPr>
      <w:rPr>
        <w:rFonts w:hint="default"/>
      </w:rPr>
    </w:lvl>
    <w:lvl w:ilvl="7" w:tplc="288CDCC4">
      <w:numFmt w:val="bullet"/>
      <w:lvlText w:val="•"/>
      <w:lvlJc w:val="left"/>
      <w:pPr>
        <w:ind w:left="6129" w:hanging="481"/>
      </w:pPr>
      <w:rPr>
        <w:rFonts w:hint="default"/>
      </w:rPr>
    </w:lvl>
    <w:lvl w:ilvl="8" w:tplc="D1289140">
      <w:numFmt w:val="bullet"/>
      <w:lvlText w:val="•"/>
      <w:lvlJc w:val="left"/>
      <w:pPr>
        <w:ind w:left="6988" w:hanging="4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5F"/>
    <w:rsid w:val="002270AC"/>
    <w:rsid w:val="004C0B5F"/>
    <w:rsid w:val="009D4329"/>
    <w:rsid w:val="00B47F60"/>
    <w:rsid w:val="00C96299"/>
    <w:rsid w:val="00EB395F"/>
    <w:rsid w:val="00FA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5F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395F"/>
    <w:pPr>
      <w:spacing w:before="214"/>
      <w:ind w:left="11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73F"/>
    <w:rPr>
      <w:rFonts w:ascii="仿宋_GB2312" w:eastAsia="仿宋_GB2312" w:hAnsi="仿宋_GB2312" w:cs="仿宋_GB2312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EB395F"/>
    <w:pPr>
      <w:spacing w:before="214"/>
      <w:ind w:left="119" w:firstLine="641"/>
    </w:pPr>
  </w:style>
  <w:style w:type="paragraph" w:customStyle="1" w:styleId="TableParagraph">
    <w:name w:val="Table Paragraph"/>
    <w:basedOn w:val="Normal"/>
    <w:uiPriority w:val="99"/>
    <w:rsid w:val="00EB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kghw.jlip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202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2019-06-03T01:52:00Z</dcterms:created>
  <dcterms:modified xsi:type="dcterms:W3CDTF">2019-06-03T02:15:00Z</dcterms:modified>
</cp:coreProperties>
</file>